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862" w:rsidRDefault="00D12862">
      <w:pPr>
        <w:pStyle w:val="Corpsdetexte"/>
        <w:spacing w:before="8"/>
        <w:rPr>
          <w:rFonts w:ascii="Times New Roman"/>
          <w:sz w:val="2"/>
        </w:rPr>
      </w:pPr>
    </w:p>
    <w:p w:rsidR="00D12862" w:rsidRDefault="00BC7EAD">
      <w:pPr>
        <w:pStyle w:val="Corpsdetexte"/>
        <w:spacing w:line="20" w:lineRule="exact"/>
        <w:ind w:left="506"/>
        <w:rPr>
          <w:rFonts w:ascii="Times New Roman"/>
          <w:sz w:val="2"/>
        </w:rPr>
      </w:pPr>
      <w:r>
        <w:rPr>
          <w:rFonts w:ascii="Times New Roman"/>
          <w:noProof/>
          <w:sz w:val="2"/>
        </w:rPr>
        <mc:AlternateContent>
          <mc:Choice Requires="wpg">
            <w:drawing>
              <wp:inline distT="0" distB="0" distL="0" distR="0">
                <wp:extent cx="1656715" cy="6350"/>
                <wp:effectExtent l="6985" t="9525" r="12700" b="3175"/>
                <wp:docPr id="1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56715" cy="6350"/>
                          <a:chOff x="0" y="0"/>
                          <a:chExt cx="2609" cy="10"/>
                        </a:xfrm>
                      </wpg:grpSpPr>
                      <wps:wsp>
                        <wps:cNvPr id="15" name="Line 11"/>
                        <wps:cNvCnPr>
                          <a:cxnSpLocks noChangeShapeType="1"/>
                        </wps:cNvCnPr>
                        <wps:spPr bwMode="auto">
                          <a:xfrm>
                            <a:off x="0" y="5"/>
                            <a:ext cx="2609" cy="0"/>
                          </a:xfrm>
                          <a:prstGeom prst="line">
                            <a:avLst/>
                          </a:prstGeom>
                          <a:noFill/>
                          <a:ln w="6350">
                            <a:solidFill>
                              <a:srgbClr val="103184"/>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1CE46E4" id="Group 10" o:spid="_x0000_s1026" style="width:130.45pt;height:.5pt;mso-position-horizontal-relative:char;mso-position-vertical-relative:line" coordsize="260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">
                <v:line id="Line 11" o:spid="_x0000_s1027" style="position:absolute;visibility:visible;mso-wrap-style:square" from="0,5" to="26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" strokecolor="#103184" strokeweight=".5pt"/>
                <w10:anchorlock/>
              </v:group>
            </w:pict>
          </mc:Fallback>
        </mc:AlternateContent>
      </w:r>
    </w:p>
    <w:p w:rsidR="00D12862" w:rsidRDefault="00611BB1">
      <w:pPr>
        <w:tabs>
          <w:tab w:val="left" w:pos="3119"/>
        </w:tabs>
        <w:spacing w:before="10"/>
        <w:ind w:left="510"/>
        <w:rPr>
          <w:rFonts w:ascii="Candara"/>
          <w:b/>
          <w:sz w:val="18"/>
        </w:rPr>
      </w:pPr>
      <w:r>
        <w:rPr>
          <w:noProof/>
        </w:rPr>
        <w:drawing>
          <wp:anchor distT="0" distB="0" distL="0" distR="0" simplePos="0" relativeHeight="15730688" behindDoc="0" locked="0" layoutInCell="1" allowOverlap="1">
            <wp:simplePos x="0" y="0"/>
            <wp:positionH relativeFrom="page">
              <wp:posOffset>3473450</wp:posOffset>
            </wp:positionH>
            <wp:positionV relativeFrom="paragraph">
              <wp:posOffset>6989</wp:posOffset>
            </wp:positionV>
            <wp:extent cx="647700" cy="64770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47700" cy="647700"/>
                    </a:xfrm>
                    <a:prstGeom prst="rect">
                      <a:avLst/>
                    </a:prstGeom>
                  </pic:spPr>
                </pic:pic>
              </a:graphicData>
            </a:graphic>
          </wp:anchor>
        </w:drawing>
      </w:r>
      <w:r>
        <w:rPr>
          <w:rFonts w:ascii="Candara"/>
          <w:b/>
          <w:color w:val="00008F"/>
          <w:spacing w:val="-11"/>
          <w:sz w:val="18"/>
          <w:u w:val="single" w:color="103184"/>
        </w:rPr>
        <w:t xml:space="preserve"> </w:t>
      </w:r>
      <w:r>
        <w:rPr>
          <w:rFonts w:ascii="Candara"/>
          <w:b/>
          <w:color w:val="00008F"/>
          <w:sz w:val="18"/>
          <w:u w:val="single" w:color="103184"/>
        </w:rPr>
        <w:t>GARANTIE AD</w:t>
      </w:r>
      <w:r>
        <w:rPr>
          <w:rFonts w:ascii="Candara"/>
          <w:b/>
          <w:color w:val="00008F"/>
          <w:spacing w:val="-2"/>
          <w:sz w:val="18"/>
          <w:u w:val="single" w:color="103184"/>
        </w:rPr>
        <w:t xml:space="preserve"> </w:t>
      </w:r>
      <w:r>
        <w:rPr>
          <w:rFonts w:ascii="Candara"/>
          <w:b/>
          <w:color w:val="00008F"/>
          <w:sz w:val="18"/>
          <w:u w:val="single" w:color="103184"/>
        </w:rPr>
        <w:t>VALOREM</w:t>
      </w:r>
      <w:r>
        <w:rPr>
          <w:rFonts w:ascii="Candara"/>
          <w:b/>
          <w:color w:val="00008F"/>
          <w:sz w:val="18"/>
          <w:u w:val="single" w:color="103184"/>
        </w:rPr>
        <w:tab/>
      </w:r>
    </w:p>
    <w:p w:rsidR="00D12862" w:rsidRDefault="00611BB1">
      <w:pPr>
        <w:spacing w:before="22"/>
        <w:ind w:left="510"/>
        <w:rPr>
          <w:rFonts w:ascii="Candara"/>
          <w:b/>
          <w:sz w:val="26"/>
        </w:rPr>
      </w:pPr>
      <w:r>
        <w:br w:type="column"/>
      </w:r>
      <w:r>
        <w:rPr>
          <w:rFonts w:ascii="Candara"/>
          <w:b/>
          <w:color w:val="00008F"/>
          <w:sz w:val="26"/>
        </w:rPr>
        <w:t>Assurance et Banque</w:t>
      </w:r>
    </w:p>
    <w:p w:rsidR="00D12862" w:rsidRDefault="00D12862">
      <w:pPr>
        <w:rPr>
          <w:rFonts w:ascii="Candara"/>
          <w:sz w:val="26"/>
        </w:rPr>
        <w:sectPr w:rsidR="00D12862">
          <w:headerReference w:type="even" r:id="rId8"/>
          <w:headerReference w:type="default" r:id="rId9"/>
          <w:footerReference w:type="even" r:id="rId10"/>
          <w:footerReference w:type="default" r:id="rId11"/>
          <w:headerReference w:type="first" r:id="rId12"/>
          <w:footerReference w:type="first" r:id="rId13"/>
          <w:type w:val="continuous"/>
          <w:pgSz w:w="11910" w:h="16840"/>
          <w:pgMar w:top="820" w:right="480" w:bottom="280" w:left="240" w:header="720" w:footer="720" w:gutter="0"/>
          <w:cols w:num="2" w:space="720" w:equalWidth="0">
            <w:col w:w="6290" w:space="1759"/>
            <w:col w:w="3141"/>
          </w:cols>
        </w:sectPr>
      </w:pPr>
    </w:p>
    <w:p w:rsidR="00D12862" w:rsidRDefault="00BC7EAD">
      <w:pPr>
        <w:pStyle w:val="Corpsdetexte"/>
        <w:rPr>
          <w:rFonts w:ascii="Candara"/>
          <w:b/>
          <w:sz w:val="20"/>
        </w:rPr>
      </w:pPr>
      <w:r>
        <w:rPr>
          <w:noProof/>
        </w:rPr>
        <mc:AlternateContent>
          <mc:Choice Requires="wps">
            <w:drawing>
              <wp:anchor distT="0" distB="0" distL="114300" distR="114300" simplePos="0" relativeHeight="15731200" behindDoc="0" locked="0" layoutInCell="1" allowOverlap="1">
                <wp:simplePos x="0" y="0"/>
                <wp:positionH relativeFrom="page">
                  <wp:posOffset>303530</wp:posOffset>
                </wp:positionH>
                <wp:positionV relativeFrom="page">
                  <wp:posOffset>9039225</wp:posOffset>
                </wp:positionV>
                <wp:extent cx="139065" cy="974725"/>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97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2862" w:rsidRDefault="00611BB1">
                            <w:pPr>
                              <w:spacing w:before="14"/>
                              <w:ind w:left="20"/>
                              <w:rPr>
                                <w:sz w:val="16"/>
                              </w:rPr>
                            </w:pPr>
                            <w:r>
                              <w:rPr>
                                <w:sz w:val="16"/>
                              </w:rPr>
                              <w:t>K8 K84XMJJG15426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23.9pt;margin-top:711.75pt;width:10.95pt;height:76.75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" filled="f" stroked="f">
                <v:textbox style="layout-flow:vertical;mso-layout-flow-alt:bottom-to-top" inset="0,0,0,0">
                  <w:txbxContent>
                    <w:p w:rsidR="00D12862" w:rsidRDefault="00611BB1">
                      <w:pPr>
                        <w:spacing w:before="14"/>
                        <w:ind w:left="20"/>
                        <w:rPr>
                          <w:sz w:val="16"/>
                        </w:rPr>
                      </w:pPr>
                      <w:r>
                        <w:rPr>
                          <w:sz w:val="16"/>
                        </w:rPr>
                        <w:t>K8 K84XMJJG15426</w:t>
                      </w:r>
                    </w:p>
                  </w:txbxContent>
                </v:textbox>
                <w10:wrap anchorx="page" anchory="page"/>
              </v:shape>
            </w:pict>
          </mc:Fallback>
        </mc:AlternateContent>
      </w:r>
    </w:p>
    <w:p w:rsidR="00D12862" w:rsidRDefault="00D12862">
      <w:pPr>
        <w:pStyle w:val="Corpsdetexte"/>
        <w:rPr>
          <w:rFonts w:ascii="Candara"/>
          <w:b/>
          <w:sz w:val="20"/>
        </w:rPr>
      </w:pPr>
    </w:p>
    <w:p w:rsidR="00D12862" w:rsidRDefault="00D12862">
      <w:pPr>
        <w:pStyle w:val="Corpsdetexte"/>
        <w:rPr>
          <w:rFonts w:ascii="Candara"/>
          <w:b/>
          <w:sz w:val="20"/>
        </w:rPr>
      </w:pPr>
    </w:p>
    <w:p w:rsidR="00D12862" w:rsidRDefault="00D12862">
      <w:pPr>
        <w:pStyle w:val="Corpsdetexte"/>
        <w:rPr>
          <w:rFonts w:ascii="Candara"/>
          <w:b/>
          <w:sz w:val="20"/>
        </w:rPr>
      </w:pPr>
    </w:p>
    <w:p w:rsidR="00D12862" w:rsidRDefault="00D12862">
      <w:pPr>
        <w:pStyle w:val="Corpsdetexte"/>
        <w:rPr>
          <w:rFonts w:ascii="Candara"/>
          <w:b/>
          <w:sz w:val="20"/>
        </w:rPr>
      </w:pPr>
    </w:p>
    <w:p w:rsidR="00D12862" w:rsidRDefault="00D12862">
      <w:pPr>
        <w:pStyle w:val="Corpsdetexte"/>
        <w:rPr>
          <w:rFonts w:ascii="Candara"/>
          <w:b/>
          <w:sz w:val="20"/>
        </w:rPr>
      </w:pPr>
    </w:p>
    <w:p w:rsidR="00D12862" w:rsidRDefault="00D12862">
      <w:pPr>
        <w:pStyle w:val="Corpsdetexte"/>
        <w:rPr>
          <w:rFonts w:ascii="Candara"/>
          <w:b/>
          <w:sz w:val="20"/>
        </w:rPr>
      </w:pPr>
    </w:p>
    <w:p w:rsidR="00D12862" w:rsidRDefault="00D12862">
      <w:pPr>
        <w:pStyle w:val="Corpsdetexte"/>
        <w:rPr>
          <w:rFonts w:ascii="Candara"/>
          <w:b/>
          <w:sz w:val="20"/>
        </w:rPr>
      </w:pPr>
    </w:p>
    <w:p w:rsidR="00D12862" w:rsidRDefault="00D12862">
      <w:pPr>
        <w:pStyle w:val="Corpsdetexte"/>
        <w:rPr>
          <w:rFonts w:ascii="Candara"/>
          <w:b/>
          <w:sz w:val="20"/>
        </w:rPr>
      </w:pPr>
    </w:p>
    <w:p w:rsidR="00D12862" w:rsidRDefault="00D12862">
      <w:pPr>
        <w:pStyle w:val="Corpsdetexte"/>
        <w:rPr>
          <w:rFonts w:ascii="Candara"/>
          <w:b/>
          <w:sz w:val="20"/>
        </w:rPr>
      </w:pPr>
    </w:p>
    <w:p w:rsidR="00D12862" w:rsidRDefault="00D12862">
      <w:pPr>
        <w:pStyle w:val="Corpsdetexte"/>
        <w:spacing w:before="9"/>
        <w:rPr>
          <w:rFonts w:ascii="Candara"/>
          <w:b/>
          <w:sz w:val="23"/>
        </w:rPr>
      </w:pPr>
    </w:p>
    <w:p w:rsidR="00DB3C3D" w:rsidRPr="00DB3C3D" w:rsidRDefault="00E82CC3" w:rsidP="00DB3C3D">
      <w:pPr>
        <w:pStyle w:val="Titre"/>
        <w:rPr>
          <w:color w:val="00008F"/>
        </w:rPr>
      </w:pPr>
      <w:r>
        <w:rPr>
          <w:color w:val="00008F"/>
        </w:rPr>
        <w:t>ATTESTATION</w:t>
      </w:r>
      <w:bookmarkStart w:id="0" w:name="_GoBack"/>
      <w:bookmarkEnd w:id="0"/>
      <w:r w:rsidR="00611BB1">
        <w:rPr>
          <w:color w:val="00008F"/>
        </w:rPr>
        <w:t xml:space="preserve"> D’ASSURANCE</w:t>
      </w:r>
    </w:p>
    <w:p w:rsidR="000B607E" w:rsidRPr="00DB3C3D" w:rsidRDefault="00611BB1" w:rsidP="001A1856">
      <w:pPr>
        <w:ind w:firstLine="469"/>
        <w:rPr>
          <w:rStyle w:val="textedemibleuAXA"/>
          <w:rFonts w:ascii="Candara" w:hAnsi="Candara" w:cs="Calibri"/>
          <w:color w:val="auto"/>
          <w:sz w:val="20"/>
          <w:szCs w:val="20"/>
        </w:rPr>
      </w:pPr>
      <w:r>
        <w:rPr>
          <w:rFonts w:ascii="Candara"/>
          <w:b/>
          <w:color w:val="00008F"/>
          <w:sz w:val="28"/>
        </w:rPr>
        <w:t>Pour la</w:t>
      </w:r>
      <w:r>
        <w:rPr>
          <w:rFonts w:ascii="Candara"/>
          <w:b/>
          <w:color w:val="00008F"/>
          <w:spacing w:val="-7"/>
          <w:sz w:val="28"/>
        </w:rPr>
        <w:t xml:space="preserve"> </w:t>
      </w:r>
      <w:r>
        <w:rPr>
          <w:rFonts w:ascii="Candara"/>
          <w:b/>
          <w:color w:val="00008F"/>
          <w:sz w:val="28"/>
        </w:rPr>
        <w:t>commande</w:t>
      </w:r>
      <w:r>
        <w:rPr>
          <w:rFonts w:ascii="Candara"/>
          <w:b/>
          <w:color w:val="00008F"/>
          <w:spacing w:val="-4"/>
          <w:sz w:val="28"/>
        </w:rPr>
        <w:t xml:space="preserve"> </w:t>
      </w:r>
      <w:r w:rsidR="000B607E">
        <w:rPr>
          <w:rFonts w:ascii="Candara"/>
          <w:b/>
          <w:color w:val="00008F"/>
          <w:spacing w:val="-4"/>
          <w:sz w:val="28"/>
        </w:rPr>
        <w:t>n</w:t>
      </w:r>
      <w:r w:rsidR="000B607E" w:rsidRPr="00B84BAC">
        <w:rPr>
          <w:rFonts w:ascii="Candara"/>
          <w:b/>
          <w:color w:val="00008F"/>
          <w:sz w:val="28"/>
        </w:rPr>
        <w:t>°</w:t>
      </w:r>
      <w:r w:rsidR="00B84BAC" w:rsidRPr="00B84BAC">
        <w:rPr>
          <w:b/>
          <w:color w:val="00008F"/>
        </w:rPr>
        <w:t xml:space="preserve"> </w:t>
      </w:r>
      <w:r w:rsidR="003A09F4">
        <w:rPr>
          <w:b/>
          <w:color w:val="00008F"/>
        </w:rPr>
        <w:fldChar w:fldCharType="begin"/>
      </w:r>
      <w:r w:rsidR="003A09F4">
        <w:rPr>
          <w:b/>
          <w:color w:val="00008F"/>
        </w:rPr>
        <w:instrText xml:space="preserve"> MERGEFIELD  numDemande </w:instrText>
      </w:r>
      <w:r w:rsidR="003A09F4">
        <w:rPr>
          <w:b/>
          <w:color w:val="00008F"/>
        </w:rPr>
        <w:fldChar w:fldCharType="separate"/>
      </w:r>
      <w:r w:rsidR="00B521F8">
        <w:rPr>
          <w:b/>
          <w:noProof/>
          <w:color w:val="00008F"/>
        </w:rPr>
        <w:t>«numDemande»</w:t>
      </w:r>
      <w:r w:rsidR="003A09F4">
        <w:rPr>
          <w:b/>
          <w:color w:val="00008F"/>
        </w:rPr>
        <w:fldChar w:fldCharType="end"/>
      </w:r>
    </w:p>
    <w:p w:rsidR="00D12862" w:rsidRPr="005D7E80" w:rsidRDefault="005D7E80" w:rsidP="005D7E80">
      <w:pPr>
        <w:tabs>
          <w:tab w:val="left" w:pos="10285"/>
        </w:tabs>
        <w:spacing w:after="19"/>
        <w:ind w:left="469"/>
        <w:jc w:val="right"/>
        <w:rPr>
          <w:rFonts w:ascii="Candara"/>
          <w:b/>
          <w:sz w:val="15"/>
          <w:szCs w:val="15"/>
        </w:rPr>
      </w:pPr>
      <w:r w:rsidRPr="005D7E80">
        <w:rPr>
          <w:b/>
          <w:color w:val="00008F"/>
          <w:sz w:val="15"/>
          <w:szCs w:val="15"/>
        </w:rPr>
        <w:fldChar w:fldCharType="begin"/>
      </w:r>
      <w:r w:rsidRPr="005D7E80">
        <w:rPr>
          <w:b/>
          <w:color w:val="00008F"/>
          <w:sz w:val="15"/>
          <w:szCs w:val="15"/>
        </w:rPr>
        <w:instrText xml:space="preserve"> MERGEFIELD  dateEmission </w:instrText>
      </w:r>
      <w:r w:rsidRPr="005D7E80">
        <w:rPr>
          <w:b/>
          <w:color w:val="00008F"/>
          <w:sz w:val="15"/>
          <w:szCs w:val="15"/>
        </w:rPr>
        <w:fldChar w:fldCharType="separate"/>
      </w:r>
      <w:r w:rsidRPr="005D7E80">
        <w:rPr>
          <w:b/>
          <w:noProof/>
          <w:color w:val="00008F"/>
          <w:sz w:val="15"/>
          <w:szCs w:val="15"/>
        </w:rPr>
        <w:t>«dateEmission»</w:t>
      </w:r>
      <w:r w:rsidRPr="005D7E80">
        <w:rPr>
          <w:b/>
          <w:color w:val="00008F"/>
          <w:sz w:val="15"/>
          <w:szCs w:val="15"/>
        </w:rPr>
        <w:fldChar w:fldCharType="end"/>
      </w:r>
    </w:p>
    <w:p w:rsidR="00D12862" w:rsidRDefault="00BC7EAD">
      <w:pPr>
        <w:pStyle w:val="Corpsdetexte"/>
        <w:spacing w:line="20" w:lineRule="exact"/>
        <w:ind w:left="435"/>
        <w:rPr>
          <w:rFonts w:ascii="Candara"/>
          <w:sz w:val="2"/>
        </w:rPr>
      </w:pPr>
      <w:r>
        <w:rPr>
          <w:rFonts w:ascii="Candara"/>
          <w:noProof/>
          <w:sz w:val="2"/>
        </w:rPr>
        <mc:AlternateContent>
          <mc:Choice Requires="wpg">
            <w:drawing>
              <wp:inline distT="0" distB="0" distL="0" distR="0">
                <wp:extent cx="6697980" cy="6350"/>
                <wp:effectExtent l="9525" t="5080" r="7620" b="7620"/>
                <wp:docPr id="1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97980" cy="6350"/>
                          <a:chOff x="0" y="0"/>
                          <a:chExt cx="10548" cy="10"/>
                        </a:xfrm>
                      </wpg:grpSpPr>
                      <wps:wsp>
                        <wps:cNvPr id="12" name="Line 8"/>
                        <wps:cNvCnPr>
                          <a:cxnSpLocks noChangeShapeType="1"/>
                        </wps:cNvCnPr>
                        <wps:spPr bwMode="auto">
                          <a:xfrm>
                            <a:off x="0" y="5"/>
                            <a:ext cx="10548" cy="0"/>
                          </a:xfrm>
                          <a:prstGeom prst="line">
                            <a:avLst/>
                          </a:prstGeom>
                          <a:noFill/>
                          <a:ln w="6350">
                            <a:solidFill>
                              <a:srgbClr val="00008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F689BD0" id="Group 7" o:spid="_x0000_s1026" style="width:527.4pt;height:.5pt;mso-position-horizontal-relative:char;mso-position-vertical-relative:line" coordsize="1054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">
                <v:line id="Line 8" o:spid="_x0000_s1027" style="position:absolute;visibility:visible;mso-wrap-style:square" from="0,5" to="10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" strokecolor="#00008f" strokeweight=".5pt"/>
                <w10:anchorlock/>
              </v:group>
            </w:pict>
          </mc:Fallback>
        </mc:AlternateContent>
      </w:r>
    </w:p>
    <w:p w:rsidR="00D12862" w:rsidRDefault="00D12862">
      <w:pPr>
        <w:pStyle w:val="Corpsdetexte"/>
        <w:spacing w:before="9"/>
        <w:rPr>
          <w:rFonts w:ascii="Candara"/>
          <w:b/>
          <w:sz w:val="17"/>
        </w:rPr>
      </w:pPr>
    </w:p>
    <w:p w:rsidR="00D12862" w:rsidRDefault="00611BB1">
      <w:pPr>
        <w:spacing w:before="55" w:line="276" w:lineRule="auto"/>
        <w:ind w:left="469" w:right="2822"/>
        <w:rPr>
          <w:rFonts w:ascii="Candara" w:hAnsi="Candara"/>
          <w:sz w:val="20"/>
        </w:rPr>
      </w:pPr>
      <w:r>
        <w:rPr>
          <w:rFonts w:ascii="Candara" w:hAnsi="Candara"/>
          <w:b/>
          <w:sz w:val="20"/>
        </w:rPr>
        <w:t xml:space="preserve">Entreprise assurée </w:t>
      </w:r>
      <w:r>
        <w:rPr>
          <w:rFonts w:ascii="Candara" w:hAnsi="Candara"/>
          <w:sz w:val="20"/>
        </w:rPr>
        <w:t xml:space="preserve">(agissant tant pour son compte que pour le compte de qui il appartiendra) </w:t>
      </w:r>
    </w:p>
    <w:p w:rsidR="00DB3C3D" w:rsidRPr="00DB3C3D" w:rsidRDefault="004C75DA" w:rsidP="00DB3C3D">
      <w:pPr>
        <w:ind w:firstLine="469"/>
        <w:rPr>
          <w:rFonts w:ascii="Candara" w:hAnsi="Candara" w:cs="Calibri"/>
          <w:sz w:val="20"/>
          <w:szCs w:val="20"/>
        </w:rPr>
      </w:pPr>
      <w:r>
        <w:rPr>
          <w:rStyle w:val="textedemibleuAXA"/>
          <w:rFonts w:ascii="Candara" w:hAnsi="Candara" w:cs="Calibri"/>
          <w:color w:val="auto"/>
          <w:sz w:val="20"/>
          <w:szCs w:val="20"/>
        </w:rPr>
        <w:fldChar w:fldCharType="begin"/>
      </w:r>
      <w:r>
        <w:rPr>
          <w:rStyle w:val="textedemibleuAXA"/>
          <w:rFonts w:ascii="Candara" w:hAnsi="Candara" w:cs="Calibri"/>
          <w:color w:val="auto"/>
          <w:sz w:val="20"/>
          <w:szCs w:val="20"/>
        </w:rPr>
        <w:instrText xml:space="preserve"> MERGEFIELD  nomClient </w:instrText>
      </w:r>
      <w:r>
        <w:rPr>
          <w:rStyle w:val="textedemibleuAXA"/>
          <w:rFonts w:ascii="Candara" w:hAnsi="Candara" w:cs="Calibri"/>
          <w:color w:val="auto"/>
          <w:sz w:val="20"/>
          <w:szCs w:val="20"/>
        </w:rPr>
        <w:fldChar w:fldCharType="separate"/>
      </w:r>
      <w:r>
        <w:rPr>
          <w:rStyle w:val="textedemibleuAXA"/>
          <w:rFonts w:ascii="Candara" w:hAnsi="Candara" w:cs="Calibri"/>
          <w:noProof/>
          <w:color w:val="auto"/>
          <w:sz w:val="20"/>
          <w:szCs w:val="20"/>
        </w:rPr>
        <w:t>«nomClient»</w:t>
      </w:r>
      <w:r>
        <w:rPr>
          <w:rStyle w:val="textedemibleuAXA"/>
          <w:rFonts w:ascii="Candara" w:hAnsi="Candara" w:cs="Calibri"/>
          <w:color w:val="auto"/>
          <w:sz w:val="20"/>
          <w:szCs w:val="20"/>
        </w:rPr>
        <w:fldChar w:fldCharType="end"/>
      </w:r>
    </w:p>
    <w:p w:rsidR="00D12862" w:rsidRDefault="00D12862">
      <w:pPr>
        <w:pStyle w:val="Corpsdetexte"/>
        <w:spacing w:before="12"/>
        <w:rPr>
          <w:rFonts w:ascii="Candara"/>
          <w:sz w:val="19"/>
        </w:rPr>
      </w:pPr>
    </w:p>
    <w:p w:rsidR="00D12862" w:rsidRDefault="00611BB1">
      <w:pPr>
        <w:ind w:left="469"/>
        <w:rPr>
          <w:rFonts w:ascii="Candara" w:hAnsi="Candara"/>
          <w:b/>
          <w:sz w:val="20"/>
        </w:rPr>
      </w:pPr>
      <w:r>
        <w:rPr>
          <w:rFonts w:ascii="Candara" w:hAnsi="Candara"/>
          <w:b/>
          <w:sz w:val="20"/>
        </w:rPr>
        <w:t>Numéro de contrat</w:t>
      </w:r>
    </w:p>
    <w:p w:rsidR="00D12862" w:rsidRPr="00DB3C3D" w:rsidRDefault="00DB3C3D" w:rsidP="00DB3C3D">
      <w:pPr>
        <w:ind w:firstLine="469"/>
        <w:rPr>
          <w:rFonts w:ascii="Candara" w:hAnsi="Candara" w:cs="Calibri"/>
          <w:sz w:val="20"/>
          <w:szCs w:val="20"/>
        </w:rPr>
      </w:pPr>
      <w:r w:rsidRPr="00DB3C3D">
        <w:rPr>
          <w:rStyle w:val="textedemibleuAXA"/>
          <w:rFonts w:ascii="Candara" w:hAnsi="Candara" w:cs="Calibri"/>
          <w:color w:val="auto"/>
          <w:sz w:val="20"/>
          <w:szCs w:val="20"/>
        </w:rPr>
        <w:fldChar w:fldCharType="begin"/>
      </w:r>
      <w:r w:rsidRPr="00DB3C3D">
        <w:rPr>
          <w:rStyle w:val="textedemibleuAXA"/>
          <w:rFonts w:ascii="Candara" w:hAnsi="Candara" w:cs="Calibri"/>
          <w:color w:val="auto"/>
          <w:sz w:val="20"/>
          <w:szCs w:val="20"/>
        </w:rPr>
        <w:instrText xml:space="preserve"> MERGEFIELD  numContrat </w:instrText>
      </w:r>
      <w:r w:rsidRPr="00DB3C3D">
        <w:rPr>
          <w:rStyle w:val="textedemibleuAXA"/>
          <w:rFonts w:ascii="Candara" w:hAnsi="Candara" w:cs="Calibri"/>
          <w:color w:val="auto"/>
          <w:sz w:val="20"/>
          <w:szCs w:val="20"/>
        </w:rPr>
        <w:fldChar w:fldCharType="separate"/>
      </w:r>
      <w:r>
        <w:rPr>
          <w:rStyle w:val="textedemibleuAXA"/>
          <w:rFonts w:ascii="Candara" w:hAnsi="Candara" w:cs="Calibri"/>
          <w:noProof/>
          <w:color w:val="auto"/>
          <w:sz w:val="20"/>
          <w:szCs w:val="20"/>
        </w:rPr>
        <w:t>«numContrat»</w:t>
      </w:r>
      <w:r w:rsidRPr="00DB3C3D">
        <w:rPr>
          <w:rStyle w:val="textedemibleuAXA"/>
          <w:rFonts w:ascii="Candara" w:hAnsi="Candara" w:cs="Calibri"/>
          <w:color w:val="auto"/>
          <w:sz w:val="20"/>
          <w:szCs w:val="20"/>
        </w:rPr>
        <w:fldChar w:fldCharType="end"/>
      </w:r>
    </w:p>
    <w:p w:rsidR="00D12862" w:rsidRDefault="00D12862">
      <w:pPr>
        <w:pStyle w:val="Corpsdetexte"/>
        <w:rPr>
          <w:rFonts w:ascii="Candara"/>
          <w:sz w:val="20"/>
        </w:rPr>
      </w:pPr>
    </w:p>
    <w:p w:rsidR="00D12862" w:rsidRDefault="00611BB1">
      <w:pPr>
        <w:ind w:left="469"/>
        <w:rPr>
          <w:rFonts w:ascii="Candara"/>
          <w:b/>
          <w:sz w:val="20"/>
        </w:rPr>
      </w:pPr>
      <w:r>
        <w:rPr>
          <w:rFonts w:ascii="Candara"/>
          <w:b/>
          <w:sz w:val="20"/>
        </w:rPr>
        <w:t>Dates du voyage</w:t>
      </w:r>
    </w:p>
    <w:p w:rsidR="00D12862" w:rsidRPr="00DB3C3D" w:rsidRDefault="00611BB1" w:rsidP="00DB3C3D">
      <w:pPr>
        <w:ind w:firstLine="469"/>
        <w:rPr>
          <w:rFonts w:ascii="Candara" w:hAnsi="Candara" w:cs="Calibri"/>
          <w:sz w:val="20"/>
          <w:szCs w:val="20"/>
        </w:rPr>
      </w:pPr>
      <w:r>
        <w:rPr>
          <w:rFonts w:ascii="Candara"/>
          <w:sz w:val="20"/>
        </w:rPr>
        <w:t>Du</w:t>
      </w:r>
      <w:r>
        <w:rPr>
          <w:rFonts w:ascii="Candara"/>
          <w:spacing w:val="-1"/>
          <w:sz w:val="20"/>
        </w:rPr>
        <w:t xml:space="preserve"> </w:t>
      </w:r>
      <w:r w:rsidR="00DB3C3D">
        <w:rPr>
          <w:rStyle w:val="textedemibleuAXA"/>
          <w:rFonts w:ascii="Candara" w:hAnsi="Candara" w:cs="Calibri"/>
          <w:color w:val="auto"/>
          <w:sz w:val="20"/>
          <w:szCs w:val="20"/>
        </w:rPr>
        <w:fldChar w:fldCharType="begin"/>
      </w:r>
      <w:r w:rsidR="00DB3C3D">
        <w:rPr>
          <w:rStyle w:val="textedemibleuAXA"/>
          <w:rFonts w:ascii="Candara" w:hAnsi="Candara" w:cs="Calibri"/>
          <w:color w:val="auto"/>
          <w:sz w:val="20"/>
          <w:szCs w:val="20"/>
        </w:rPr>
        <w:instrText xml:space="preserve"> MERGEFIELD  dateDebut </w:instrText>
      </w:r>
      <w:r w:rsidR="00DB3C3D">
        <w:rPr>
          <w:rStyle w:val="textedemibleuAXA"/>
          <w:rFonts w:ascii="Candara" w:hAnsi="Candara" w:cs="Calibri"/>
          <w:color w:val="auto"/>
          <w:sz w:val="20"/>
          <w:szCs w:val="20"/>
        </w:rPr>
        <w:fldChar w:fldCharType="separate"/>
      </w:r>
      <w:r w:rsidR="00DB3C3D">
        <w:rPr>
          <w:rStyle w:val="textedemibleuAXA"/>
          <w:rFonts w:ascii="Candara" w:hAnsi="Candara" w:cs="Calibri"/>
          <w:noProof/>
          <w:color w:val="auto"/>
          <w:sz w:val="20"/>
          <w:szCs w:val="20"/>
        </w:rPr>
        <w:t>«dateDebut»</w:t>
      </w:r>
      <w:r w:rsidR="00DB3C3D">
        <w:rPr>
          <w:rStyle w:val="textedemibleuAXA"/>
          <w:rFonts w:ascii="Candara" w:hAnsi="Candara" w:cs="Calibri"/>
          <w:color w:val="auto"/>
          <w:sz w:val="20"/>
          <w:szCs w:val="20"/>
        </w:rPr>
        <w:fldChar w:fldCharType="end"/>
      </w:r>
      <w:r>
        <w:rPr>
          <w:rFonts w:ascii="Candara"/>
          <w:sz w:val="20"/>
        </w:rPr>
        <w:t xml:space="preserve"> au </w:t>
      </w:r>
      <w:r w:rsidR="00DB3C3D">
        <w:rPr>
          <w:rStyle w:val="textedemibleuAXA"/>
          <w:rFonts w:ascii="Candara" w:hAnsi="Candara" w:cs="Calibri"/>
          <w:color w:val="auto"/>
          <w:sz w:val="20"/>
          <w:szCs w:val="20"/>
        </w:rPr>
        <w:fldChar w:fldCharType="begin"/>
      </w:r>
      <w:r w:rsidR="00DB3C3D">
        <w:rPr>
          <w:rStyle w:val="textedemibleuAXA"/>
          <w:rFonts w:ascii="Candara" w:hAnsi="Candara" w:cs="Calibri"/>
          <w:color w:val="auto"/>
          <w:sz w:val="20"/>
          <w:szCs w:val="20"/>
        </w:rPr>
        <w:instrText xml:space="preserve"> MERGEFIELD  dateFin </w:instrText>
      </w:r>
      <w:r w:rsidR="00DB3C3D">
        <w:rPr>
          <w:rStyle w:val="textedemibleuAXA"/>
          <w:rFonts w:ascii="Candara" w:hAnsi="Candara" w:cs="Calibri"/>
          <w:color w:val="auto"/>
          <w:sz w:val="20"/>
          <w:szCs w:val="20"/>
        </w:rPr>
        <w:fldChar w:fldCharType="separate"/>
      </w:r>
      <w:r w:rsidR="00DB3C3D">
        <w:rPr>
          <w:rStyle w:val="textedemibleuAXA"/>
          <w:rFonts w:ascii="Candara" w:hAnsi="Candara" w:cs="Calibri"/>
          <w:noProof/>
          <w:color w:val="auto"/>
          <w:sz w:val="20"/>
          <w:szCs w:val="20"/>
        </w:rPr>
        <w:t>«dateFin»</w:t>
      </w:r>
      <w:r w:rsidR="00DB3C3D">
        <w:rPr>
          <w:rStyle w:val="textedemibleuAXA"/>
          <w:rFonts w:ascii="Candara" w:hAnsi="Candara" w:cs="Calibri"/>
          <w:color w:val="auto"/>
          <w:sz w:val="20"/>
          <w:szCs w:val="20"/>
        </w:rPr>
        <w:fldChar w:fldCharType="end"/>
      </w:r>
    </w:p>
    <w:p w:rsidR="00D12862" w:rsidRDefault="00D12862">
      <w:pPr>
        <w:pStyle w:val="Corpsdetexte"/>
        <w:rPr>
          <w:rFonts w:ascii="Candara"/>
          <w:sz w:val="20"/>
        </w:rPr>
      </w:pPr>
    </w:p>
    <w:p w:rsidR="00D12862" w:rsidRDefault="00611BB1">
      <w:pPr>
        <w:ind w:left="469"/>
        <w:rPr>
          <w:rFonts w:ascii="Candara" w:hAnsi="Candara"/>
          <w:b/>
          <w:sz w:val="20"/>
        </w:rPr>
      </w:pPr>
      <w:r>
        <w:rPr>
          <w:rFonts w:ascii="Candara" w:hAnsi="Candara"/>
          <w:b/>
          <w:sz w:val="20"/>
        </w:rPr>
        <w:t>Montant assuré</w:t>
      </w:r>
    </w:p>
    <w:p w:rsidR="00D12862" w:rsidRPr="009318B5" w:rsidRDefault="009318B5" w:rsidP="009318B5">
      <w:pPr>
        <w:ind w:firstLine="469"/>
        <w:rPr>
          <w:rFonts w:ascii="Candara" w:hAnsi="Candara" w:cs="Calibri"/>
          <w:sz w:val="20"/>
          <w:szCs w:val="20"/>
        </w:rPr>
      </w:pPr>
      <w:r>
        <w:rPr>
          <w:rStyle w:val="textedemibleuAXA"/>
          <w:rFonts w:ascii="Candara" w:hAnsi="Candara" w:cs="Calibri"/>
          <w:color w:val="auto"/>
          <w:sz w:val="20"/>
          <w:szCs w:val="20"/>
        </w:rPr>
        <w:fldChar w:fldCharType="begin"/>
      </w:r>
      <w:r>
        <w:rPr>
          <w:rStyle w:val="textedemibleuAXA"/>
          <w:rFonts w:ascii="Candara" w:hAnsi="Candara" w:cs="Calibri"/>
          <w:color w:val="auto"/>
          <w:sz w:val="20"/>
          <w:szCs w:val="20"/>
        </w:rPr>
        <w:instrText xml:space="preserve"> MERGEFIELD  capital </w:instrText>
      </w:r>
      <w:r>
        <w:rPr>
          <w:rStyle w:val="textedemibleuAXA"/>
          <w:rFonts w:ascii="Candara" w:hAnsi="Candara" w:cs="Calibri"/>
          <w:color w:val="auto"/>
          <w:sz w:val="20"/>
          <w:szCs w:val="20"/>
        </w:rPr>
        <w:fldChar w:fldCharType="separate"/>
      </w:r>
      <w:r>
        <w:rPr>
          <w:rStyle w:val="textedemibleuAXA"/>
          <w:rFonts w:ascii="Candara" w:hAnsi="Candara" w:cs="Calibri"/>
          <w:noProof/>
          <w:color w:val="auto"/>
          <w:sz w:val="20"/>
          <w:szCs w:val="20"/>
        </w:rPr>
        <w:t>«capital»</w:t>
      </w:r>
      <w:r>
        <w:rPr>
          <w:rStyle w:val="textedemibleuAXA"/>
          <w:rFonts w:ascii="Candara" w:hAnsi="Candara" w:cs="Calibri"/>
          <w:color w:val="auto"/>
          <w:sz w:val="20"/>
          <w:szCs w:val="20"/>
        </w:rPr>
        <w:fldChar w:fldCharType="end"/>
      </w:r>
      <w:r w:rsidR="00611BB1">
        <w:rPr>
          <w:rFonts w:ascii="Candara" w:hAnsi="Candara"/>
          <w:spacing w:val="-1"/>
          <w:sz w:val="20"/>
        </w:rPr>
        <w:t xml:space="preserve"> </w:t>
      </w:r>
      <w:r w:rsidR="00611BB1">
        <w:rPr>
          <w:rFonts w:ascii="Candara" w:hAnsi="Candara"/>
          <w:sz w:val="20"/>
        </w:rPr>
        <w:t>€</w:t>
      </w:r>
    </w:p>
    <w:p w:rsidR="00D12862" w:rsidRDefault="00D12862">
      <w:pPr>
        <w:pStyle w:val="Corpsdetexte"/>
        <w:rPr>
          <w:rFonts w:ascii="Candara"/>
          <w:sz w:val="20"/>
        </w:rPr>
      </w:pPr>
    </w:p>
    <w:p w:rsidR="00D12862" w:rsidRDefault="00611BB1">
      <w:pPr>
        <w:ind w:left="469"/>
        <w:rPr>
          <w:rFonts w:ascii="Candara"/>
          <w:b/>
          <w:sz w:val="20"/>
        </w:rPr>
      </w:pPr>
      <w:r>
        <w:rPr>
          <w:rFonts w:ascii="Candara"/>
          <w:b/>
          <w:sz w:val="20"/>
        </w:rPr>
        <w:t>Mode de transport</w:t>
      </w:r>
    </w:p>
    <w:p w:rsidR="00D12862" w:rsidRPr="009318B5" w:rsidRDefault="009318B5" w:rsidP="009318B5">
      <w:pPr>
        <w:ind w:firstLine="469"/>
        <w:rPr>
          <w:rFonts w:ascii="Candara" w:hAnsi="Candara" w:cs="Calibri"/>
          <w:sz w:val="20"/>
          <w:szCs w:val="20"/>
        </w:rPr>
      </w:pPr>
      <w:r>
        <w:rPr>
          <w:rStyle w:val="textedemibleuAXA"/>
          <w:rFonts w:ascii="Candara" w:hAnsi="Candara" w:cs="Calibri"/>
          <w:color w:val="auto"/>
          <w:sz w:val="20"/>
          <w:szCs w:val="20"/>
        </w:rPr>
        <w:fldChar w:fldCharType="begin"/>
      </w:r>
      <w:r>
        <w:rPr>
          <w:rStyle w:val="textedemibleuAXA"/>
          <w:rFonts w:ascii="Candara" w:hAnsi="Candara" w:cs="Calibri"/>
          <w:color w:val="auto"/>
          <w:sz w:val="20"/>
          <w:szCs w:val="20"/>
        </w:rPr>
        <w:instrText xml:space="preserve"> MERGEFIELD  mode </w:instrText>
      </w:r>
      <w:r>
        <w:rPr>
          <w:rStyle w:val="textedemibleuAXA"/>
          <w:rFonts w:ascii="Candara" w:hAnsi="Candara" w:cs="Calibri"/>
          <w:color w:val="auto"/>
          <w:sz w:val="20"/>
          <w:szCs w:val="20"/>
        </w:rPr>
        <w:fldChar w:fldCharType="separate"/>
      </w:r>
      <w:r>
        <w:rPr>
          <w:rStyle w:val="textedemibleuAXA"/>
          <w:rFonts w:ascii="Candara" w:hAnsi="Candara" w:cs="Calibri"/>
          <w:noProof/>
          <w:color w:val="auto"/>
          <w:sz w:val="20"/>
          <w:szCs w:val="20"/>
        </w:rPr>
        <w:t>«mode»</w:t>
      </w:r>
      <w:r>
        <w:rPr>
          <w:rStyle w:val="textedemibleuAXA"/>
          <w:rFonts w:ascii="Candara" w:hAnsi="Candara" w:cs="Calibri"/>
          <w:color w:val="auto"/>
          <w:sz w:val="20"/>
          <w:szCs w:val="20"/>
        </w:rPr>
        <w:fldChar w:fldCharType="end"/>
      </w:r>
    </w:p>
    <w:p w:rsidR="00D12862" w:rsidRDefault="00D12862">
      <w:pPr>
        <w:pStyle w:val="Corpsdetexte"/>
        <w:rPr>
          <w:rFonts w:ascii="Candara"/>
          <w:sz w:val="20"/>
        </w:rPr>
      </w:pPr>
    </w:p>
    <w:p w:rsidR="00D12862" w:rsidRDefault="00611BB1">
      <w:pPr>
        <w:ind w:left="469"/>
        <w:rPr>
          <w:rFonts w:ascii="Candara" w:hAnsi="Candara"/>
          <w:b/>
          <w:sz w:val="20"/>
        </w:rPr>
      </w:pPr>
      <w:r>
        <w:rPr>
          <w:rFonts w:ascii="Candara" w:hAnsi="Candara"/>
          <w:b/>
          <w:sz w:val="20"/>
        </w:rPr>
        <w:t>Détails du voyage</w:t>
      </w:r>
    </w:p>
    <w:p w:rsidR="009318B5" w:rsidRPr="009318B5" w:rsidRDefault="00611BB1" w:rsidP="009318B5">
      <w:pPr>
        <w:ind w:firstLine="469"/>
        <w:rPr>
          <w:rFonts w:ascii="Candara" w:hAnsi="Candara" w:cs="Calibri"/>
          <w:sz w:val="20"/>
          <w:szCs w:val="20"/>
        </w:rPr>
      </w:pPr>
      <w:r>
        <w:rPr>
          <w:rFonts w:ascii="Candara" w:hAnsi="Candara"/>
          <w:sz w:val="20"/>
        </w:rPr>
        <w:t>Adresse de départ :</w:t>
      </w:r>
      <w:r w:rsidR="009318B5">
        <w:rPr>
          <w:rFonts w:ascii="Candara" w:hAnsi="Candara"/>
          <w:sz w:val="20"/>
        </w:rPr>
        <w:t xml:space="preserve"> </w:t>
      </w:r>
      <w:r w:rsidR="009318B5">
        <w:rPr>
          <w:rStyle w:val="textedemibleuAXA"/>
          <w:rFonts w:ascii="Candara" w:hAnsi="Candara" w:cs="Calibri"/>
          <w:color w:val="auto"/>
          <w:sz w:val="20"/>
          <w:szCs w:val="20"/>
        </w:rPr>
        <w:fldChar w:fldCharType="begin"/>
      </w:r>
      <w:r w:rsidR="009318B5">
        <w:rPr>
          <w:rStyle w:val="textedemibleuAXA"/>
          <w:rFonts w:ascii="Candara" w:hAnsi="Candara" w:cs="Calibri"/>
          <w:color w:val="auto"/>
          <w:sz w:val="20"/>
          <w:szCs w:val="20"/>
        </w:rPr>
        <w:instrText xml:space="preserve"> MERGEFIELD  depart </w:instrText>
      </w:r>
      <w:r w:rsidR="009318B5">
        <w:rPr>
          <w:rStyle w:val="textedemibleuAXA"/>
          <w:rFonts w:ascii="Candara" w:hAnsi="Candara" w:cs="Calibri"/>
          <w:color w:val="auto"/>
          <w:sz w:val="20"/>
          <w:szCs w:val="20"/>
        </w:rPr>
        <w:fldChar w:fldCharType="separate"/>
      </w:r>
      <w:r w:rsidR="009318B5">
        <w:rPr>
          <w:rStyle w:val="textedemibleuAXA"/>
          <w:rFonts w:ascii="Candara" w:hAnsi="Candara" w:cs="Calibri"/>
          <w:noProof/>
          <w:color w:val="auto"/>
          <w:sz w:val="20"/>
          <w:szCs w:val="20"/>
        </w:rPr>
        <w:t>«depart»</w:t>
      </w:r>
      <w:r w:rsidR="009318B5">
        <w:rPr>
          <w:rStyle w:val="textedemibleuAXA"/>
          <w:rFonts w:ascii="Candara" w:hAnsi="Candara" w:cs="Calibri"/>
          <w:color w:val="auto"/>
          <w:sz w:val="20"/>
          <w:szCs w:val="20"/>
        </w:rPr>
        <w:fldChar w:fldCharType="end"/>
      </w:r>
    </w:p>
    <w:p w:rsidR="00D12862" w:rsidRPr="009318B5" w:rsidRDefault="00611BB1" w:rsidP="009318B5">
      <w:pPr>
        <w:ind w:firstLine="469"/>
        <w:rPr>
          <w:rFonts w:ascii="Candara" w:hAnsi="Candara" w:cs="Calibri"/>
          <w:sz w:val="20"/>
          <w:szCs w:val="20"/>
        </w:rPr>
      </w:pPr>
      <w:r>
        <w:rPr>
          <w:rFonts w:ascii="Candara" w:hAnsi="Candara"/>
          <w:sz w:val="20"/>
        </w:rPr>
        <w:t xml:space="preserve">Adresse d’arrivée : </w:t>
      </w:r>
      <w:r w:rsidR="009318B5">
        <w:rPr>
          <w:rStyle w:val="textedemibleuAXA"/>
          <w:rFonts w:ascii="Candara" w:hAnsi="Candara" w:cs="Calibri"/>
          <w:color w:val="auto"/>
          <w:sz w:val="20"/>
          <w:szCs w:val="20"/>
        </w:rPr>
        <w:fldChar w:fldCharType="begin"/>
      </w:r>
      <w:r w:rsidR="009318B5">
        <w:rPr>
          <w:rStyle w:val="textedemibleuAXA"/>
          <w:rFonts w:ascii="Candara" w:hAnsi="Candara" w:cs="Calibri"/>
          <w:color w:val="auto"/>
          <w:sz w:val="20"/>
          <w:szCs w:val="20"/>
        </w:rPr>
        <w:instrText xml:space="preserve"> MERGEFIELD  arrivee </w:instrText>
      </w:r>
      <w:r w:rsidR="009318B5">
        <w:rPr>
          <w:rStyle w:val="textedemibleuAXA"/>
          <w:rFonts w:ascii="Candara" w:hAnsi="Candara" w:cs="Calibri"/>
          <w:color w:val="auto"/>
          <w:sz w:val="20"/>
          <w:szCs w:val="20"/>
        </w:rPr>
        <w:fldChar w:fldCharType="separate"/>
      </w:r>
      <w:r w:rsidR="009318B5">
        <w:rPr>
          <w:rStyle w:val="textedemibleuAXA"/>
          <w:rFonts w:ascii="Candara" w:hAnsi="Candara" w:cs="Calibri"/>
          <w:noProof/>
          <w:color w:val="auto"/>
          <w:sz w:val="20"/>
          <w:szCs w:val="20"/>
        </w:rPr>
        <w:t>«arrivee»</w:t>
      </w:r>
      <w:r w:rsidR="009318B5">
        <w:rPr>
          <w:rStyle w:val="textedemibleuAXA"/>
          <w:rFonts w:ascii="Candara" w:hAnsi="Candara" w:cs="Calibri"/>
          <w:color w:val="auto"/>
          <w:sz w:val="20"/>
          <w:szCs w:val="20"/>
        </w:rPr>
        <w:fldChar w:fldCharType="end"/>
      </w:r>
    </w:p>
    <w:p w:rsidR="00D12862" w:rsidRDefault="00D12862">
      <w:pPr>
        <w:pStyle w:val="Corpsdetexte"/>
        <w:rPr>
          <w:rFonts w:ascii="Candara"/>
          <w:sz w:val="20"/>
        </w:rPr>
      </w:pPr>
    </w:p>
    <w:p w:rsidR="00D12862" w:rsidRDefault="00611BB1">
      <w:pPr>
        <w:ind w:left="469"/>
        <w:rPr>
          <w:rFonts w:ascii="Candara"/>
          <w:b/>
          <w:sz w:val="20"/>
        </w:rPr>
      </w:pPr>
      <w:r>
        <w:rPr>
          <w:rFonts w:ascii="Candara"/>
          <w:b/>
          <w:sz w:val="20"/>
        </w:rPr>
        <w:t>Description des marchandises</w:t>
      </w:r>
    </w:p>
    <w:p w:rsidR="000B607E" w:rsidRPr="00DB3C3D" w:rsidRDefault="000B607E" w:rsidP="000B607E">
      <w:pPr>
        <w:ind w:firstLine="469"/>
        <w:rPr>
          <w:rStyle w:val="textedemibleuAXA"/>
          <w:rFonts w:ascii="Candara" w:hAnsi="Candara" w:cs="Calibri"/>
          <w:color w:val="auto"/>
          <w:sz w:val="20"/>
          <w:szCs w:val="20"/>
        </w:rPr>
      </w:pPr>
      <w:r>
        <w:rPr>
          <w:rStyle w:val="textedemibleuAXA"/>
          <w:rFonts w:ascii="Candara" w:hAnsi="Candara" w:cs="Calibri"/>
          <w:color w:val="auto"/>
          <w:sz w:val="20"/>
          <w:szCs w:val="20"/>
        </w:rPr>
        <w:fldChar w:fldCharType="begin"/>
      </w:r>
      <w:r>
        <w:rPr>
          <w:rStyle w:val="textedemibleuAXA"/>
          <w:rFonts w:ascii="Candara" w:hAnsi="Candara" w:cs="Calibri"/>
          <w:color w:val="auto"/>
          <w:sz w:val="20"/>
          <w:szCs w:val="20"/>
        </w:rPr>
        <w:instrText xml:space="preserve"> MERGEFIELD  marchandise </w:instrText>
      </w:r>
      <w:r>
        <w:rPr>
          <w:rStyle w:val="textedemibleuAXA"/>
          <w:rFonts w:ascii="Candara" w:hAnsi="Candara" w:cs="Calibri"/>
          <w:color w:val="auto"/>
          <w:sz w:val="20"/>
          <w:szCs w:val="20"/>
        </w:rPr>
        <w:fldChar w:fldCharType="separate"/>
      </w:r>
      <w:r>
        <w:rPr>
          <w:rStyle w:val="textedemibleuAXA"/>
          <w:rFonts w:ascii="Candara" w:hAnsi="Candara" w:cs="Calibri"/>
          <w:noProof/>
          <w:color w:val="auto"/>
          <w:sz w:val="20"/>
          <w:szCs w:val="20"/>
        </w:rPr>
        <w:t>«marchandise»</w:t>
      </w:r>
      <w:r>
        <w:rPr>
          <w:rStyle w:val="textedemibleuAXA"/>
          <w:rFonts w:ascii="Candara" w:hAnsi="Candara" w:cs="Calibri"/>
          <w:color w:val="auto"/>
          <w:sz w:val="20"/>
          <w:szCs w:val="20"/>
        </w:rPr>
        <w:fldChar w:fldCharType="end"/>
      </w:r>
    </w:p>
    <w:p w:rsidR="000B607E" w:rsidRDefault="000B607E">
      <w:pPr>
        <w:pStyle w:val="Corpsdetexte"/>
        <w:rPr>
          <w:rFonts w:ascii="Candara"/>
          <w:sz w:val="20"/>
        </w:rPr>
      </w:pPr>
    </w:p>
    <w:p w:rsidR="00D12862" w:rsidRDefault="00D12862">
      <w:pPr>
        <w:pStyle w:val="Corpsdetexte"/>
        <w:rPr>
          <w:rFonts w:ascii="Candara"/>
          <w:sz w:val="20"/>
        </w:rPr>
      </w:pPr>
    </w:p>
    <w:p w:rsidR="00D12862" w:rsidRDefault="00611BB1">
      <w:pPr>
        <w:ind w:left="469"/>
        <w:rPr>
          <w:rFonts w:ascii="Candara"/>
          <w:b/>
          <w:sz w:val="20"/>
        </w:rPr>
      </w:pPr>
      <w:r>
        <w:rPr>
          <w:rFonts w:ascii="Candara"/>
          <w:b/>
          <w:sz w:val="20"/>
        </w:rPr>
        <w:t>Garantie payable par :</w:t>
      </w:r>
    </w:p>
    <w:p w:rsidR="00D12862" w:rsidRDefault="00611BB1">
      <w:pPr>
        <w:ind w:left="469"/>
        <w:rPr>
          <w:rFonts w:ascii="Candara"/>
          <w:sz w:val="20"/>
        </w:rPr>
      </w:pPr>
      <w:r>
        <w:rPr>
          <w:rFonts w:ascii="Candara"/>
          <w:sz w:val="20"/>
        </w:rPr>
        <w:t>AXA France IARD</w:t>
      </w:r>
    </w:p>
    <w:p w:rsidR="000B607E" w:rsidRDefault="00611BB1">
      <w:pPr>
        <w:ind w:left="469"/>
        <w:rPr>
          <w:rFonts w:ascii="Candara" w:hAnsi="Candara"/>
          <w:sz w:val="20"/>
        </w:rPr>
      </w:pPr>
      <w:r>
        <w:rPr>
          <w:rFonts w:ascii="Candara" w:hAnsi="Candara"/>
          <w:sz w:val="20"/>
        </w:rPr>
        <w:t>3</w:t>
      </w:r>
      <w:r>
        <w:rPr>
          <w:rFonts w:ascii="Candara" w:hAnsi="Candara"/>
          <w:spacing w:val="-1"/>
          <w:sz w:val="20"/>
        </w:rPr>
        <w:t>1</w:t>
      </w:r>
      <w:r>
        <w:rPr>
          <w:rFonts w:ascii="Candara" w:hAnsi="Candara"/>
          <w:sz w:val="20"/>
        </w:rPr>
        <w:t xml:space="preserve">3 </w:t>
      </w:r>
      <w:r>
        <w:rPr>
          <w:rFonts w:ascii="Candara" w:hAnsi="Candara"/>
          <w:spacing w:val="-1"/>
          <w:sz w:val="20"/>
        </w:rPr>
        <w:t>T</w:t>
      </w:r>
      <w:r>
        <w:rPr>
          <w:rFonts w:ascii="Candara" w:hAnsi="Candara"/>
          <w:sz w:val="20"/>
        </w:rPr>
        <w:t>e</w:t>
      </w:r>
      <w:r>
        <w:rPr>
          <w:rFonts w:ascii="Candara" w:hAnsi="Candara"/>
          <w:spacing w:val="-1"/>
          <w:sz w:val="20"/>
        </w:rPr>
        <w:t>r</w:t>
      </w:r>
      <w:r>
        <w:rPr>
          <w:rFonts w:ascii="Candara" w:hAnsi="Candara"/>
          <w:sz w:val="20"/>
        </w:rPr>
        <w:t>r</w:t>
      </w:r>
      <w:r>
        <w:rPr>
          <w:rFonts w:ascii="Candara" w:hAnsi="Candara"/>
          <w:spacing w:val="-1"/>
          <w:sz w:val="20"/>
        </w:rPr>
        <w:t>a</w:t>
      </w:r>
      <w:r>
        <w:rPr>
          <w:rFonts w:ascii="Candara" w:hAnsi="Candara"/>
          <w:sz w:val="20"/>
        </w:rPr>
        <w:t xml:space="preserve">sses </w:t>
      </w:r>
      <w:r>
        <w:rPr>
          <w:rFonts w:ascii="Candara" w:hAnsi="Candara"/>
          <w:spacing w:val="-1"/>
          <w:sz w:val="20"/>
        </w:rPr>
        <w:t>d</w:t>
      </w:r>
      <w:r>
        <w:rPr>
          <w:rFonts w:ascii="Candara" w:hAnsi="Candara"/>
          <w:sz w:val="20"/>
        </w:rPr>
        <w:t>e</w:t>
      </w:r>
      <w:r>
        <w:rPr>
          <w:rFonts w:ascii="Candara" w:hAnsi="Candara"/>
          <w:spacing w:val="-1"/>
          <w:sz w:val="20"/>
        </w:rPr>
        <w:t xml:space="preserve"> </w:t>
      </w:r>
      <w:r>
        <w:rPr>
          <w:rFonts w:ascii="Candara" w:hAnsi="Candara"/>
          <w:sz w:val="20"/>
        </w:rPr>
        <w:t>l’ar</w:t>
      </w:r>
      <w:r>
        <w:rPr>
          <w:rFonts w:ascii="Candara" w:hAnsi="Candara"/>
          <w:spacing w:val="-1"/>
          <w:sz w:val="20"/>
        </w:rPr>
        <w:t>c</w:t>
      </w:r>
      <w:r>
        <w:rPr>
          <w:rFonts w:ascii="Candara" w:hAnsi="Candara"/>
          <w:sz w:val="20"/>
        </w:rPr>
        <w:t xml:space="preserve">he  </w:t>
      </w:r>
    </w:p>
    <w:p w:rsidR="00D12862" w:rsidRDefault="00611BB1">
      <w:pPr>
        <w:ind w:left="469"/>
        <w:rPr>
          <w:rFonts w:ascii="Candara" w:hAnsi="Candara"/>
          <w:sz w:val="20"/>
        </w:rPr>
      </w:pPr>
      <w:r>
        <w:rPr>
          <w:rFonts w:ascii="Candara" w:hAnsi="Candara"/>
          <w:smallCaps/>
          <w:spacing w:val="-1"/>
          <w:sz w:val="20"/>
        </w:rPr>
        <w:t>927</w:t>
      </w:r>
      <w:r>
        <w:rPr>
          <w:rFonts w:ascii="Candara" w:hAnsi="Candara"/>
          <w:smallCaps/>
          <w:sz w:val="20"/>
        </w:rPr>
        <w:t>27</w:t>
      </w:r>
      <w:r>
        <w:rPr>
          <w:rFonts w:ascii="Candara" w:hAnsi="Candara"/>
          <w:sz w:val="20"/>
        </w:rPr>
        <w:t xml:space="preserve"> NANT</w:t>
      </w:r>
      <w:r>
        <w:rPr>
          <w:rFonts w:ascii="Candara" w:hAnsi="Candara"/>
          <w:spacing w:val="-1"/>
          <w:sz w:val="20"/>
        </w:rPr>
        <w:t>E</w:t>
      </w:r>
      <w:r>
        <w:rPr>
          <w:rFonts w:ascii="Candara" w:hAnsi="Candara"/>
          <w:sz w:val="20"/>
        </w:rPr>
        <w:t>R</w:t>
      </w:r>
      <w:r>
        <w:rPr>
          <w:rFonts w:ascii="Candara" w:hAnsi="Candara"/>
          <w:spacing w:val="-1"/>
          <w:sz w:val="20"/>
        </w:rPr>
        <w:t>R</w:t>
      </w:r>
      <w:r>
        <w:rPr>
          <w:rFonts w:ascii="Candara" w:hAnsi="Candara"/>
          <w:sz w:val="20"/>
        </w:rPr>
        <w:t>E</w:t>
      </w:r>
      <w:r>
        <w:rPr>
          <w:rFonts w:ascii="Candara" w:hAnsi="Candara"/>
          <w:spacing w:val="-1"/>
          <w:sz w:val="20"/>
        </w:rPr>
        <w:t xml:space="preserve"> CED</w:t>
      </w:r>
      <w:r>
        <w:rPr>
          <w:rFonts w:ascii="Candara" w:hAnsi="Candara"/>
          <w:sz w:val="20"/>
        </w:rPr>
        <w:t>EX</w:t>
      </w:r>
    </w:p>
    <w:p w:rsidR="00D12862" w:rsidRDefault="00D12862">
      <w:pPr>
        <w:pStyle w:val="Corpsdetexte"/>
        <w:rPr>
          <w:rFonts w:ascii="Candara"/>
          <w:sz w:val="20"/>
        </w:rPr>
      </w:pPr>
    </w:p>
    <w:p w:rsidR="00D12862" w:rsidRDefault="00D12862">
      <w:pPr>
        <w:pStyle w:val="Corpsdetexte"/>
        <w:rPr>
          <w:rFonts w:ascii="Candara"/>
          <w:sz w:val="20"/>
        </w:rPr>
      </w:pPr>
    </w:p>
    <w:p w:rsidR="00D12862" w:rsidRPr="000B607E" w:rsidRDefault="0083222D" w:rsidP="000B607E">
      <w:pPr>
        <w:pStyle w:val="Corpsdetexte"/>
        <w:rPr>
          <w:rFonts w:ascii="Candara"/>
          <w:sz w:val="20"/>
        </w:rPr>
        <w:sectPr w:rsidR="00D12862" w:rsidRPr="000B607E">
          <w:type w:val="continuous"/>
          <w:pgSz w:w="11910" w:h="16840"/>
          <w:pgMar w:top="820" w:right="480" w:bottom="280" w:left="240" w:header="720" w:footer="720" w:gutter="0"/>
          <w:cols w:space="720"/>
        </w:sectPr>
      </w:pPr>
      <w:r>
        <w:rPr>
          <w:noProof/>
        </w:rPr>
        <w:drawing>
          <wp:anchor distT="0" distB="0" distL="0" distR="0" simplePos="0" relativeHeight="2" behindDoc="0" locked="0" layoutInCell="1" allowOverlap="1">
            <wp:simplePos x="0" y="0"/>
            <wp:positionH relativeFrom="page">
              <wp:posOffset>922655</wp:posOffset>
            </wp:positionH>
            <wp:positionV relativeFrom="paragraph">
              <wp:posOffset>203835</wp:posOffset>
            </wp:positionV>
            <wp:extent cx="1051959" cy="590931"/>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4" cstate="print"/>
                    <a:stretch>
                      <a:fillRect/>
                    </a:stretch>
                  </pic:blipFill>
                  <pic:spPr>
                    <a:xfrm>
                      <a:off x="0" y="0"/>
                      <a:ext cx="1051959" cy="590931"/>
                    </a:xfrm>
                    <a:prstGeom prst="rect">
                      <a:avLst/>
                    </a:prstGeom>
                  </pic:spPr>
                </pic:pic>
              </a:graphicData>
            </a:graphic>
          </wp:anchor>
        </w:drawing>
      </w:r>
    </w:p>
    <w:p w:rsidR="00D12862" w:rsidRDefault="00611BB1">
      <w:pPr>
        <w:spacing w:before="82" w:line="448" w:lineRule="auto"/>
        <w:ind w:left="4247" w:right="1602" w:hanging="2387"/>
        <w:rPr>
          <w:b/>
          <w:sz w:val="24"/>
        </w:rPr>
      </w:pPr>
      <w:r>
        <w:rPr>
          <w:b/>
          <w:sz w:val="24"/>
        </w:rPr>
        <w:lastRenderedPageBreak/>
        <w:t>Notice d’information : RC DES PROFESSIONNELS DU TRANSPORT GARANTIE AD VALOREM</w:t>
      </w:r>
    </w:p>
    <w:p w:rsidR="00D12862" w:rsidRDefault="00611BB1">
      <w:pPr>
        <w:pStyle w:val="Corpsdetexte"/>
        <w:spacing w:before="2" w:line="276" w:lineRule="auto"/>
        <w:ind w:left="469" w:right="225"/>
        <w:jc w:val="both"/>
      </w:pPr>
      <w:r>
        <w:t>Extrait de la garantie marchandises transportées souscrite par le transporteur en complément de la garantie RC des professionnels du transport auprès de la société AXA France IARD régie par le code des assurances, en application de l’article L171-4 du code des assurances, pour le compte de ses clients chargeurs dans le cadre de la garantie engagements</w:t>
      </w:r>
      <w:r>
        <w:rPr>
          <w:spacing w:val="-26"/>
        </w:rPr>
        <w:t xml:space="preserve"> </w:t>
      </w:r>
      <w:r>
        <w:t>spécifiques.</w:t>
      </w:r>
    </w:p>
    <w:p w:rsidR="00D12862" w:rsidRDefault="00D12862">
      <w:pPr>
        <w:pStyle w:val="Corpsdetexte"/>
        <w:spacing w:before="5"/>
        <w:rPr>
          <w:sz w:val="17"/>
        </w:rPr>
      </w:pPr>
    </w:p>
    <w:p w:rsidR="00D12862" w:rsidRDefault="00611BB1">
      <w:pPr>
        <w:pStyle w:val="Corpsdetexte"/>
        <w:ind w:left="469"/>
      </w:pPr>
      <w:r>
        <w:t>Selon les activités du transporteur, la garantie Marchandises Transportées est une garantie du contrat Marchandises Transportées</w:t>
      </w:r>
    </w:p>
    <w:p w:rsidR="00D12862" w:rsidRDefault="00611BB1">
      <w:pPr>
        <w:pStyle w:val="Paragraphedeliste"/>
        <w:numPr>
          <w:ilvl w:val="0"/>
          <w:numId w:val="5"/>
        </w:numPr>
        <w:tabs>
          <w:tab w:val="left" w:pos="579"/>
        </w:tabs>
        <w:spacing w:before="31"/>
        <w:ind w:left="578"/>
        <w:rPr>
          <w:sz w:val="18"/>
        </w:rPr>
      </w:pPr>
      <w:r>
        <w:rPr>
          <w:sz w:val="18"/>
        </w:rPr>
        <w:t>Facultés</w:t>
      </w:r>
      <w:r>
        <w:rPr>
          <w:spacing w:val="-2"/>
          <w:sz w:val="18"/>
        </w:rPr>
        <w:t xml:space="preserve"> </w:t>
      </w:r>
      <w:r>
        <w:rPr>
          <w:sz w:val="18"/>
        </w:rPr>
        <w:t>n°966635</w:t>
      </w:r>
      <w:r>
        <w:rPr>
          <w:spacing w:val="-3"/>
          <w:sz w:val="18"/>
        </w:rPr>
        <w:t xml:space="preserve"> </w:t>
      </w:r>
      <w:r>
        <w:rPr>
          <w:sz w:val="18"/>
        </w:rPr>
        <w:t>ou</w:t>
      </w:r>
      <w:r>
        <w:rPr>
          <w:spacing w:val="-3"/>
          <w:sz w:val="18"/>
        </w:rPr>
        <w:t xml:space="preserve"> </w:t>
      </w:r>
      <w:r>
        <w:rPr>
          <w:sz w:val="18"/>
        </w:rPr>
        <w:t>du</w:t>
      </w:r>
      <w:r>
        <w:rPr>
          <w:spacing w:val="-3"/>
          <w:sz w:val="18"/>
        </w:rPr>
        <w:t xml:space="preserve"> </w:t>
      </w:r>
      <w:r>
        <w:rPr>
          <w:sz w:val="18"/>
        </w:rPr>
        <w:t>contrat</w:t>
      </w:r>
      <w:r>
        <w:rPr>
          <w:spacing w:val="-2"/>
          <w:sz w:val="18"/>
        </w:rPr>
        <w:t xml:space="preserve"> </w:t>
      </w:r>
      <w:r>
        <w:rPr>
          <w:sz w:val="18"/>
        </w:rPr>
        <w:t>Responsabilité</w:t>
      </w:r>
      <w:r>
        <w:rPr>
          <w:spacing w:val="-2"/>
          <w:sz w:val="18"/>
        </w:rPr>
        <w:t xml:space="preserve"> </w:t>
      </w:r>
      <w:r>
        <w:rPr>
          <w:sz w:val="18"/>
        </w:rPr>
        <w:t>Civile</w:t>
      </w:r>
      <w:r>
        <w:rPr>
          <w:spacing w:val="-3"/>
          <w:sz w:val="18"/>
        </w:rPr>
        <w:t xml:space="preserve"> </w:t>
      </w:r>
      <w:r>
        <w:rPr>
          <w:sz w:val="18"/>
        </w:rPr>
        <w:t>du</w:t>
      </w:r>
      <w:r>
        <w:rPr>
          <w:spacing w:val="-3"/>
          <w:sz w:val="18"/>
        </w:rPr>
        <w:t xml:space="preserve"> </w:t>
      </w:r>
      <w:r>
        <w:rPr>
          <w:sz w:val="18"/>
        </w:rPr>
        <w:t>transporteur</w:t>
      </w:r>
      <w:r>
        <w:rPr>
          <w:spacing w:val="-1"/>
          <w:sz w:val="18"/>
        </w:rPr>
        <w:t xml:space="preserve"> </w:t>
      </w:r>
      <w:r>
        <w:rPr>
          <w:sz w:val="18"/>
        </w:rPr>
        <w:t>n°460202</w:t>
      </w:r>
      <w:r>
        <w:rPr>
          <w:spacing w:val="-3"/>
          <w:sz w:val="18"/>
        </w:rPr>
        <w:t xml:space="preserve"> </w:t>
      </w:r>
      <w:r>
        <w:rPr>
          <w:sz w:val="18"/>
        </w:rPr>
        <w:t>dont</w:t>
      </w:r>
      <w:r>
        <w:rPr>
          <w:spacing w:val="-3"/>
          <w:sz w:val="18"/>
        </w:rPr>
        <w:t xml:space="preserve"> </w:t>
      </w:r>
      <w:r>
        <w:rPr>
          <w:sz w:val="18"/>
        </w:rPr>
        <w:t>l’assuré</w:t>
      </w:r>
      <w:r>
        <w:rPr>
          <w:spacing w:val="-2"/>
          <w:sz w:val="18"/>
        </w:rPr>
        <w:t xml:space="preserve"> </w:t>
      </w:r>
      <w:r>
        <w:rPr>
          <w:sz w:val="18"/>
        </w:rPr>
        <w:t>reconnait</w:t>
      </w:r>
      <w:r>
        <w:rPr>
          <w:spacing w:val="-2"/>
          <w:sz w:val="18"/>
        </w:rPr>
        <w:t xml:space="preserve"> </w:t>
      </w:r>
      <w:r>
        <w:rPr>
          <w:sz w:val="18"/>
        </w:rPr>
        <w:t>avoir</w:t>
      </w:r>
      <w:r>
        <w:rPr>
          <w:spacing w:val="-3"/>
          <w:sz w:val="18"/>
        </w:rPr>
        <w:t xml:space="preserve"> </w:t>
      </w:r>
      <w:r>
        <w:rPr>
          <w:sz w:val="18"/>
        </w:rPr>
        <w:t>reçu</w:t>
      </w:r>
      <w:r>
        <w:rPr>
          <w:spacing w:val="-2"/>
          <w:sz w:val="18"/>
        </w:rPr>
        <w:t xml:space="preserve"> </w:t>
      </w:r>
      <w:r>
        <w:rPr>
          <w:sz w:val="18"/>
        </w:rPr>
        <w:t>un</w:t>
      </w:r>
      <w:r>
        <w:rPr>
          <w:spacing w:val="-3"/>
          <w:sz w:val="18"/>
        </w:rPr>
        <w:t xml:space="preserve"> </w:t>
      </w:r>
      <w:r>
        <w:rPr>
          <w:sz w:val="18"/>
        </w:rPr>
        <w:t>exemplaire.</w:t>
      </w:r>
    </w:p>
    <w:p w:rsidR="00D12862" w:rsidRDefault="00D12862">
      <w:pPr>
        <w:pStyle w:val="Corpsdetexte"/>
        <w:rPr>
          <w:sz w:val="20"/>
        </w:rPr>
      </w:pPr>
    </w:p>
    <w:p w:rsidR="00D12862" w:rsidRDefault="00D12862">
      <w:pPr>
        <w:pStyle w:val="Corpsdetexte"/>
        <w:rPr>
          <w:sz w:val="20"/>
        </w:rPr>
      </w:pPr>
    </w:p>
    <w:p w:rsidR="00D12862" w:rsidRDefault="00D12862">
      <w:pPr>
        <w:pStyle w:val="Corpsdetexte"/>
        <w:spacing w:before="2"/>
      </w:pPr>
    </w:p>
    <w:p w:rsidR="00D12862" w:rsidRDefault="00611BB1">
      <w:pPr>
        <w:pStyle w:val="Titre1"/>
      </w:pPr>
      <w:r>
        <w:rPr>
          <w:u w:val="single"/>
        </w:rPr>
        <w:t>Article 1 : Objet de la Garantie</w:t>
      </w:r>
    </w:p>
    <w:p w:rsidR="00D12862" w:rsidRDefault="00D12862">
      <w:pPr>
        <w:pStyle w:val="Corpsdetexte"/>
        <w:spacing w:before="10"/>
        <w:rPr>
          <w:b/>
          <w:sz w:val="11"/>
        </w:rPr>
      </w:pPr>
    </w:p>
    <w:p w:rsidR="00D12862" w:rsidRDefault="00611BB1">
      <w:pPr>
        <w:pStyle w:val="Corpsdetexte"/>
        <w:spacing w:before="94" w:line="276" w:lineRule="auto"/>
        <w:ind w:left="469" w:right="225"/>
        <w:jc w:val="both"/>
      </w:pPr>
      <w:r>
        <w:t>Le présent contrat a pour objet de garantir les marchandises remises au transporteur professionnel pour être transportées conformément à la réglementation en vigueur et aux usages reconnus du commerce.</w:t>
      </w:r>
    </w:p>
    <w:p w:rsidR="00D12862" w:rsidRDefault="00D12862">
      <w:pPr>
        <w:pStyle w:val="Corpsdetexte"/>
        <w:spacing w:before="5"/>
        <w:rPr>
          <w:sz w:val="17"/>
        </w:rPr>
      </w:pPr>
    </w:p>
    <w:p w:rsidR="00D12862" w:rsidRDefault="00611BB1">
      <w:pPr>
        <w:pStyle w:val="Titre1"/>
        <w:jc w:val="both"/>
      </w:pPr>
      <w:r>
        <w:rPr>
          <w:u w:val="single"/>
        </w:rPr>
        <w:t>Article 2 : Marchandises assurées</w:t>
      </w:r>
    </w:p>
    <w:p w:rsidR="00D12862" w:rsidRDefault="00611BB1">
      <w:pPr>
        <w:pStyle w:val="Corpsdetexte"/>
        <w:ind w:left="469" w:right="226"/>
        <w:jc w:val="both"/>
      </w:pPr>
      <w:r>
        <w:t>La garantie s’applique uniquement aux marchandises préparées, emballées ou conditionnées pour l’expédition à laquelle elles sont destinées, et déclarées dans l’attestation.</w:t>
      </w:r>
    </w:p>
    <w:p w:rsidR="00D12862" w:rsidRDefault="00D12862">
      <w:pPr>
        <w:pStyle w:val="Corpsdetexte"/>
      </w:pPr>
    </w:p>
    <w:p w:rsidR="00D12862" w:rsidRDefault="00611BB1">
      <w:pPr>
        <w:pStyle w:val="Titre1"/>
        <w:jc w:val="both"/>
      </w:pPr>
      <w:r>
        <w:rPr>
          <w:u w:val="single"/>
        </w:rPr>
        <w:t>Article 3 : Valeur assurée</w:t>
      </w:r>
    </w:p>
    <w:p w:rsidR="00D12862" w:rsidRDefault="00611BB1">
      <w:pPr>
        <w:pStyle w:val="Corpsdetexte"/>
        <w:ind w:left="469"/>
        <w:jc w:val="both"/>
      </w:pPr>
      <w:r>
        <w:t>La valeur assurée correspond à la valeur déclarée dans l’attestation au sein de l’outil et aux conditions ci-dessous :</w:t>
      </w:r>
    </w:p>
    <w:p w:rsidR="00D12862" w:rsidRDefault="00D12862">
      <w:pPr>
        <w:pStyle w:val="Corpsdetexte"/>
        <w:spacing w:before="8"/>
        <w:rPr>
          <w:sz w:val="20"/>
        </w:rPr>
      </w:pPr>
    </w:p>
    <w:p w:rsidR="00D12862" w:rsidRDefault="00611BB1">
      <w:pPr>
        <w:pStyle w:val="Paragraphedeliste"/>
        <w:numPr>
          <w:ilvl w:val="1"/>
          <w:numId w:val="4"/>
        </w:numPr>
        <w:tabs>
          <w:tab w:val="left" w:pos="770"/>
        </w:tabs>
        <w:jc w:val="both"/>
        <w:rPr>
          <w:sz w:val="18"/>
        </w:rPr>
      </w:pPr>
      <w:r>
        <w:rPr>
          <w:sz w:val="18"/>
        </w:rPr>
        <w:t>Marchandises</w:t>
      </w:r>
      <w:r>
        <w:rPr>
          <w:spacing w:val="-2"/>
          <w:sz w:val="18"/>
        </w:rPr>
        <w:t xml:space="preserve"> </w:t>
      </w:r>
      <w:r>
        <w:rPr>
          <w:sz w:val="18"/>
        </w:rPr>
        <w:t>neuves</w:t>
      </w:r>
    </w:p>
    <w:p w:rsidR="00D12862" w:rsidRDefault="00611BB1">
      <w:pPr>
        <w:pStyle w:val="Corpsdetexte"/>
        <w:spacing w:before="31" w:line="254" w:lineRule="auto"/>
        <w:ind w:left="469" w:right="225"/>
        <w:jc w:val="both"/>
      </w:pPr>
      <w:r>
        <w:rPr>
          <w:u w:val="single"/>
        </w:rPr>
        <w:t>Pour les ventes</w:t>
      </w:r>
      <w:r>
        <w:t xml:space="preserve">, sur base de la somme de la facture de vente et des frais de transport éventuels dus par l’assuré </w:t>
      </w:r>
      <w:r>
        <w:rPr>
          <w:b/>
        </w:rPr>
        <w:t>majorée de dix (10%) pour cent</w:t>
      </w:r>
      <w:r>
        <w:t>. Il peut être ajouté les droits et taxes éventuels sous réserve d’avoir été acquittés et justifiés (sur base de justificatifs à fournir) et non récupérables auprès de l’administrations fiscale</w:t>
      </w:r>
    </w:p>
    <w:p w:rsidR="00D12862" w:rsidRDefault="00D12862">
      <w:pPr>
        <w:pStyle w:val="Corpsdetexte"/>
        <w:spacing w:before="7"/>
        <w:rPr>
          <w:sz w:val="20"/>
        </w:rPr>
      </w:pPr>
    </w:p>
    <w:p w:rsidR="00D12862" w:rsidRDefault="00611BB1">
      <w:pPr>
        <w:pStyle w:val="Corpsdetexte"/>
        <w:spacing w:line="254" w:lineRule="auto"/>
        <w:ind w:left="469" w:right="225"/>
        <w:jc w:val="both"/>
      </w:pPr>
      <w:r>
        <w:rPr>
          <w:u w:val="single"/>
        </w:rPr>
        <w:t>Pour les achats</w:t>
      </w:r>
      <w:r>
        <w:t xml:space="preserve">, à concurrence du </w:t>
      </w:r>
      <w:r>
        <w:rPr>
          <w:u w:val="single"/>
        </w:rPr>
        <w:t xml:space="preserve">prix de revient </w:t>
      </w:r>
      <w:r>
        <w:t xml:space="preserve">à destination </w:t>
      </w:r>
      <w:r>
        <w:rPr>
          <w:b/>
        </w:rPr>
        <w:t xml:space="preserve">majoré de </w:t>
      </w:r>
      <w:r>
        <w:rPr>
          <w:b/>
          <w:spacing w:val="2"/>
        </w:rPr>
        <w:t xml:space="preserve">dix (10%) </w:t>
      </w:r>
      <w:r>
        <w:rPr>
          <w:b/>
        </w:rPr>
        <w:t xml:space="preserve">pour cent. Il peut être ajouté </w:t>
      </w:r>
      <w:r>
        <w:t xml:space="preserve">les droits et taxes </w:t>
      </w:r>
      <w:r>
        <w:rPr>
          <w:spacing w:val="8"/>
        </w:rPr>
        <w:t xml:space="preserve">éventuels </w:t>
      </w:r>
      <w:r>
        <w:rPr>
          <w:spacing w:val="7"/>
        </w:rPr>
        <w:t xml:space="preserve">sous </w:t>
      </w:r>
      <w:r>
        <w:rPr>
          <w:spacing w:val="8"/>
        </w:rPr>
        <w:t xml:space="preserve">réserve d’avoir </w:t>
      </w:r>
      <w:r>
        <w:rPr>
          <w:spacing w:val="6"/>
        </w:rPr>
        <w:t xml:space="preserve">été </w:t>
      </w:r>
      <w:r>
        <w:rPr>
          <w:spacing w:val="8"/>
        </w:rPr>
        <w:t xml:space="preserve">acquittés </w:t>
      </w:r>
      <w:r>
        <w:rPr>
          <w:spacing w:val="4"/>
        </w:rPr>
        <w:t xml:space="preserve">et </w:t>
      </w:r>
      <w:r>
        <w:rPr>
          <w:spacing w:val="8"/>
        </w:rPr>
        <w:t xml:space="preserve">justifiés </w:t>
      </w:r>
      <w:r>
        <w:t xml:space="preserve">(sur </w:t>
      </w:r>
      <w:r>
        <w:rPr>
          <w:spacing w:val="4"/>
        </w:rPr>
        <w:t xml:space="preserve">base </w:t>
      </w:r>
      <w:r>
        <w:rPr>
          <w:spacing w:val="2"/>
        </w:rPr>
        <w:t xml:space="preserve">de </w:t>
      </w:r>
      <w:r>
        <w:t>justificatifs à fournir) et non récupérables auprès  de l’administration</w:t>
      </w:r>
      <w:r>
        <w:rPr>
          <w:spacing w:val="-2"/>
        </w:rPr>
        <w:t xml:space="preserve"> </w:t>
      </w:r>
      <w:r>
        <w:t>fiscale</w:t>
      </w:r>
    </w:p>
    <w:p w:rsidR="00D12862" w:rsidRDefault="00D12862">
      <w:pPr>
        <w:pStyle w:val="Corpsdetexte"/>
        <w:spacing w:before="3"/>
        <w:rPr>
          <w:sz w:val="29"/>
        </w:rPr>
      </w:pPr>
    </w:p>
    <w:p w:rsidR="00D12862" w:rsidRDefault="00611BB1">
      <w:pPr>
        <w:pStyle w:val="Corpsdetexte"/>
        <w:spacing w:line="276" w:lineRule="auto"/>
        <w:ind w:left="469" w:right="226"/>
        <w:jc w:val="both"/>
      </w:pPr>
      <w:r>
        <w:rPr>
          <w:u w:val="single"/>
        </w:rPr>
        <w:t>Pour les marchandises ne faisant pas l’objet d’un contrat de vente ou d’achat (marchandises confiées, flux intersites ou sous</w:t>
      </w:r>
      <w:r>
        <w:t xml:space="preserve"> </w:t>
      </w:r>
      <w:r>
        <w:rPr>
          <w:u w:val="single"/>
        </w:rPr>
        <w:t>traitance)</w:t>
      </w:r>
      <w:r>
        <w:t xml:space="preserve"> à concurrence du prix de revient à destination, augmenté des frais de transport. Il peut être ajouté les droits et taxes éventuels sous réserve d’avoir été acquittés et justifiés (sur base de justificatifs à fournir)</w:t>
      </w:r>
    </w:p>
    <w:p w:rsidR="00D12862" w:rsidRDefault="00D12862">
      <w:pPr>
        <w:pStyle w:val="Corpsdetexte"/>
      </w:pPr>
    </w:p>
    <w:p w:rsidR="00D12862" w:rsidRDefault="00611BB1">
      <w:pPr>
        <w:pStyle w:val="Paragraphedeliste"/>
        <w:numPr>
          <w:ilvl w:val="1"/>
          <w:numId w:val="4"/>
        </w:numPr>
        <w:tabs>
          <w:tab w:val="left" w:pos="770"/>
        </w:tabs>
        <w:jc w:val="both"/>
        <w:rPr>
          <w:sz w:val="18"/>
        </w:rPr>
      </w:pPr>
      <w:r>
        <w:rPr>
          <w:sz w:val="18"/>
        </w:rPr>
        <w:t>Marchandises</w:t>
      </w:r>
      <w:r>
        <w:rPr>
          <w:spacing w:val="-2"/>
          <w:sz w:val="18"/>
        </w:rPr>
        <w:t xml:space="preserve"> </w:t>
      </w:r>
      <w:r>
        <w:rPr>
          <w:sz w:val="18"/>
        </w:rPr>
        <w:t>usagées</w:t>
      </w:r>
    </w:p>
    <w:p w:rsidR="00D12862" w:rsidRDefault="00611BB1">
      <w:pPr>
        <w:pStyle w:val="Corpsdetexte"/>
        <w:ind w:left="469" w:right="225"/>
        <w:jc w:val="both"/>
      </w:pPr>
      <w:r>
        <w:t>A concurrence de leur valeur vénale, c’est-à-dire de leur valeur d’achat minorée d’un coefficient de dépréciation fixé à dire d’expert pour usage et vétusté. Il est précisé que la valeur vénale ainsi calculée ne prendra en compte aucun montant de préjudice au titre de dommages indirects ou immatériels, quels qu’ils soient.</w:t>
      </w:r>
    </w:p>
    <w:p w:rsidR="00D12862" w:rsidRDefault="00D12862">
      <w:pPr>
        <w:pStyle w:val="Corpsdetexte"/>
        <w:rPr>
          <w:sz w:val="20"/>
        </w:rPr>
      </w:pPr>
    </w:p>
    <w:p w:rsidR="00D12862" w:rsidRDefault="00BC7EAD">
      <w:pPr>
        <w:pStyle w:val="Corpsdetexte"/>
        <w:rPr>
          <w:sz w:val="17"/>
        </w:rPr>
      </w:pPr>
      <w:r>
        <w:rPr>
          <w:noProof/>
        </w:rPr>
        <mc:AlternateContent>
          <mc:Choice Requires="wps">
            <w:drawing>
              <wp:anchor distT="0" distB="0" distL="0" distR="0" simplePos="0" relativeHeight="487590912" behindDoc="1" locked="0" layoutInCell="1" allowOverlap="1">
                <wp:simplePos x="0" y="0"/>
                <wp:positionH relativeFrom="page">
                  <wp:posOffset>377825</wp:posOffset>
                </wp:positionH>
                <wp:positionV relativeFrom="paragraph">
                  <wp:posOffset>152400</wp:posOffset>
                </wp:positionV>
                <wp:extent cx="6805930" cy="2472055"/>
                <wp:effectExtent l="0" t="0" r="0" b="0"/>
                <wp:wrapTopAndBottom/>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5930" cy="2472055"/>
                        </a:xfrm>
                        <a:prstGeom prst="rect">
                          <a:avLst/>
                        </a:prstGeom>
                        <a:solidFill>
                          <a:srgbClr val="EDEDED"/>
                        </a:solidFill>
                        <a:ln w="6350">
                          <a:solidFill>
                            <a:srgbClr val="000000"/>
                          </a:solidFill>
                          <a:prstDash val="solid"/>
                          <a:miter lim="800000"/>
                          <a:headEnd/>
                          <a:tailEnd/>
                        </a:ln>
                      </wps:spPr>
                      <wps:txbx>
                        <w:txbxContent>
                          <w:p w:rsidR="00D12862" w:rsidRDefault="00611BB1">
                            <w:pPr>
                              <w:spacing w:before="20"/>
                              <w:ind w:left="108"/>
                              <w:rPr>
                                <w:b/>
                                <w:sz w:val="18"/>
                              </w:rPr>
                            </w:pPr>
                            <w:r>
                              <w:rPr>
                                <w:b/>
                                <w:sz w:val="18"/>
                                <w:u w:val="single"/>
                              </w:rPr>
                              <w:t>Article 4 : Exclusions</w:t>
                            </w:r>
                          </w:p>
                          <w:p w:rsidR="00D12862" w:rsidRDefault="00D12862">
                            <w:pPr>
                              <w:pStyle w:val="Corpsdetexte"/>
                              <w:spacing w:before="1"/>
                              <w:rPr>
                                <w:b/>
                                <w:sz w:val="20"/>
                              </w:rPr>
                            </w:pPr>
                          </w:p>
                          <w:p w:rsidR="00D12862" w:rsidRDefault="00611BB1">
                            <w:pPr>
                              <w:ind w:left="108"/>
                              <w:rPr>
                                <w:b/>
                                <w:sz w:val="18"/>
                              </w:rPr>
                            </w:pPr>
                            <w:r>
                              <w:rPr>
                                <w:b/>
                                <w:sz w:val="18"/>
                              </w:rPr>
                              <w:t>Sont exclus les dommages et pertes matériels, les pertes de poids ou de quantités subis par les marchandises assurées ainsi que tous autres préjudices résultants directement ou indirectement :</w:t>
                            </w:r>
                          </w:p>
                          <w:p w:rsidR="00D12862" w:rsidRDefault="00D12862">
                            <w:pPr>
                              <w:pStyle w:val="Corpsdetexte"/>
                              <w:rPr>
                                <w:b/>
                              </w:rPr>
                            </w:pPr>
                          </w:p>
                          <w:p w:rsidR="00D12862" w:rsidRDefault="00611BB1">
                            <w:pPr>
                              <w:pStyle w:val="Corpsdetexte"/>
                              <w:numPr>
                                <w:ilvl w:val="0"/>
                                <w:numId w:val="3"/>
                              </w:numPr>
                              <w:tabs>
                                <w:tab w:val="left" w:pos="469"/>
                              </w:tabs>
                              <w:spacing w:line="220" w:lineRule="exact"/>
                              <w:ind w:hanging="361"/>
                              <w:jc w:val="both"/>
                              <w:rPr>
                                <w:rFonts w:ascii="Symbol" w:hAnsi="Symbol"/>
                              </w:rPr>
                            </w:pPr>
                            <w:r>
                              <w:t>De l’inobservation des lois et règlements relatives au transport, aux douanes, à la</w:t>
                            </w:r>
                            <w:r>
                              <w:rPr>
                                <w:spacing w:val="-16"/>
                              </w:rPr>
                              <w:t xml:space="preserve"> </w:t>
                            </w:r>
                            <w:r>
                              <w:t>fiscalité</w:t>
                            </w:r>
                          </w:p>
                          <w:p w:rsidR="00D12862" w:rsidRDefault="00611BB1">
                            <w:pPr>
                              <w:pStyle w:val="Corpsdetexte"/>
                              <w:numPr>
                                <w:ilvl w:val="0"/>
                                <w:numId w:val="3"/>
                              </w:numPr>
                              <w:tabs>
                                <w:tab w:val="left" w:pos="469"/>
                              </w:tabs>
                              <w:ind w:left="468" w:right="107"/>
                              <w:jc w:val="both"/>
                              <w:rPr>
                                <w:rFonts w:ascii="Symbol" w:hAnsi="Symbol"/>
                              </w:rPr>
                            </w:pPr>
                            <w:r>
                              <w:t>De l’utilisation ou l’exploitation, avec l’intention de causer des dommages, de tout ordinateur ou équipement informatique, programme ou logiciel informatique, virus informatique, code falsifié ou transmission de données ou tout autre système électronique plus généralement appelé cyber risques</w:t>
                            </w:r>
                            <w:r>
                              <w:rPr>
                                <w:spacing w:val="-7"/>
                              </w:rPr>
                              <w:t xml:space="preserve"> </w:t>
                            </w:r>
                            <w:r>
                              <w:t>;</w:t>
                            </w:r>
                          </w:p>
                          <w:p w:rsidR="00D12862" w:rsidRDefault="00611BB1">
                            <w:pPr>
                              <w:pStyle w:val="Corpsdetexte"/>
                              <w:numPr>
                                <w:ilvl w:val="0"/>
                                <w:numId w:val="3"/>
                              </w:numPr>
                              <w:tabs>
                                <w:tab w:val="left" w:pos="469"/>
                              </w:tabs>
                              <w:ind w:left="468" w:right="108"/>
                              <w:jc w:val="both"/>
                              <w:rPr>
                                <w:rFonts w:ascii="Symbol" w:hAnsi="Symbol"/>
                              </w:rPr>
                            </w:pPr>
                            <w:r>
                              <w:t>Lorsqu’il est établi qu’avant la conclusion du contrat la nouvelle d’un événement concernant lesdits biens était parvenue au lieu de sa souscription ou au lieu où se trouvait l’assuré, sans qu’il soit besoin d’établir la preuve que l’assuré en avait personnellement</w:t>
                            </w:r>
                            <w:r>
                              <w:rPr>
                                <w:spacing w:val="-2"/>
                              </w:rPr>
                              <w:t xml:space="preserve"> </w:t>
                            </w:r>
                            <w:r>
                              <w:t>connaissance</w:t>
                            </w:r>
                          </w:p>
                          <w:p w:rsidR="00D12862" w:rsidRDefault="00611BB1">
                            <w:pPr>
                              <w:pStyle w:val="Corpsdetexte"/>
                              <w:numPr>
                                <w:ilvl w:val="0"/>
                                <w:numId w:val="3"/>
                              </w:numPr>
                              <w:tabs>
                                <w:tab w:val="left" w:pos="470"/>
                              </w:tabs>
                              <w:spacing w:before="2" w:line="232" w:lineRule="auto"/>
                              <w:ind w:left="468" w:right="108"/>
                              <w:jc w:val="both"/>
                              <w:rPr>
                                <w:rFonts w:ascii="Symbol" w:hAnsi="Symbol"/>
                                <w:sz w:val="20"/>
                              </w:rPr>
                            </w:pPr>
                            <w:r>
                              <w:t>De fautes intentionnelles ou inexcusables de l’assuré ou de tous autres bénéficiaires de l’assurance, de leurs préposés, représentants ou ayants droit</w:t>
                            </w:r>
                            <w:r>
                              <w:rPr>
                                <w:spacing w:val="-5"/>
                              </w:rPr>
                              <w:t xml:space="preserve"> </w:t>
                            </w:r>
                            <w:r>
                              <w:t>;</w:t>
                            </w:r>
                          </w:p>
                          <w:p w:rsidR="00D12862" w:rsidRDefault="00611BB1">
                            <w:pPr>
                              <w:pStyle w:val="Corpsdetexte"/>
                              <w:numPr>
                                <w:ilvl w:val="0"/>
                                <w:numId w:val="3"/>
                              </w:numPr>
                              <w:tabs>
                                <w:tab w:val="left" w:pos="469"/>
                              </w:tabs>
                              <w:spacing w:before="2"/>
                              <w:ind w:left="468" w:right="107"/>
                              <w:jc w:val="both"/>
                              <w:rPr>
                                <w:rFonts w:ascii="Symbol" w:hAnsi="Symbol"/>
                              </w:rPr>
                            </w:pPr>
                            <w:r>
                              <w:t>D’indications ou d’instructions indispensables à la bonne réalisation du transport, erronées ou manquantes communiquées par l’assuré, l’expéditeur, le destinataire, leurs préposés, représentants ou ayant droits, au transporteur ou à l’auxiliaire de transport à qui le transport des marchandises assurées a été confié</w:t>
                            </w:r>
                            <w:r>
                              <w:rPr>
                                <w:spacing w:val="-8"/>
                              </w:rPr>
                              <w:t xml:space="preserve"> </w:t>
                            </w:r>
                            <w:r>
                              <w:t>;</w:t>
                            </w:r>
                          </w:p>
                          <w:p w:rsidR="00D12862" w:rsidRDefault="00611BB1">
                            <w:pPr>
                              <w:pStyle w:val="Corpsdetexte"/>
                              <w:numPr>
                                <w:ilvl w:val="0"/>
                                <w:numId w:val="3"/>
                              </w:numPr>
                              <w:tabs>
                                <w:tab w:val="left" w:pos="469"/>
                              </w:tabs>
                              <w:spacing w:line="219" w:lineRule="exact"/>
                              <w:ind w:hanging="361"/>
                              <w:jc w:val="both"/>
                              <w:rPr>
                                <w:rFonts w:ascii="Symbol" w:hAnsi="Symbol"/>
                              </w:rPr>
                            </w:pPr>
                            <w:r>
                              <w:t>De l’absence, l’insuffisance ou l’inadaptation</w:t>
                            </w:r>
                            <w:r>
                              <w:rPr>
                                <w:spacing w:val="-7"/>
                              </w:rPr>
                              <w:t xml:space="preserve"> </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29.75pt;margin-top:12pt;width:535.9pt;height:194.6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" fillcolor="#ededed" strokeweight=".5pt">
                <v:textbox inset="0,0,0,0">
                  <w:txbxContent>
                    <w:p w:rsidR="00D12862" w:rsidRDefault="00611BB1">
                      <w:pPr>
                        <w:spacing w:before="20"/>
                        <w:ind w:left="108"/>
                        <w:rPr>
                          <w:b/>
                          <w:sz w:val="18"/>
                        </w:rPr>
                      </w:pPr>
                      <w:r>
                        <w:rPr>
                          <w:b/>
                          <w:sz w:val="18"/>
                          <w:u w:val="single"/>
                        </w:rPr>
                        <w:t>Article 4 : Exclusions</w:t>
                      </w:r>
                    </w:p>
                    <w:p w:rsidR="00D12862" w:rsidRDefault="00D12862">
                      <w:pPr>
                        <w:pStyle w:val="Corpsdetexte"/>
                        <w:spacing w:before="1"/>
                        <w:rPr>
                          <w:b/>
                          <w:sz w:val="20"/>
                        </w:rPr>
                      </w:pPr>
                    </w:p>
                    <w:p w:rsidR="00D12862" w:rsidRDefault="00611BB1">
                      <w:pPr>
                        <w:ind w:left="108"/>
                        <w:rPr>
                          <w:b/>
                          <w:sz w:val="18"/>
                        </w:rPr>
                      </w:pPr>
                      <w:r>
                        <w:rPr>
                          <w:b/>
                          <w:sz w:val="18"/>
                        </w:rPr>
                        <w:t>Sont exclus les dommages et pertes matériels, les pertes de poids ou de quantités subis par les marchandises assurées ainsi que tous autres préjudices résultants directement ou indirectement :</w:t>
                      </w:r>
                    </w:p>
                    <w:p w:rsidR="00D12862" w:rsidRDefault="00D12862">
                      <w:pPr>
                        <w:pStyle w:val="Corpsdetexte"/>
                        <w:rPr>
                          <w:b/>
                        </w:rPr>
                      </w:pPr>
                    </w:p>
                    <w:p w:rsidR="00D12862" w:rsidRDefault="00611BB1">
                      <w:pPr>
                        <w:pStyle w:val="Corpsdetexte"/>
                        <w:numPr>
                          <w:ilvl w:val="0"/>
                          <w:numId w:val="3"/>
                        </w:numPr>
                        <w:tabs>
                          <w:tab w:val="left" w:pos="469"/>
                        </w:tabs>
                        <w:spacing w:line="220" w:lineRule="exact"/>
                        <w:ind w:hanging="361"/>
                        <w:jc w:val="both"/>
                        <w:rPr>
                          <w:rFonts w:ascii="Symbol" w:hAnsi="Symbol"/>
                        </w:rPr>
                      </w:pPr>
                      <w:r>
                        <w:t>De l’inobservation des lois et règlements relatives au transport, aux douanes, à la</w:t>
                      </w:r>
                      <w:r>
                        <w:rPr>
                          <w:spacing w:val="-16"/>
                        </w:rPr>
                        <w:t xml:space="preserve"> </w:t>
                      </w:r>
                      <w:r>
                        <w:t>fiscalité</w:t>
                      </w:r>
                    </w:p>
                    <w:p w:rsidR="00D12862" w:rsidRDefault="00611BB1">
                      <w:pPr>
                        <w:pStyle w:val="Corpsdetexte"/>
                        <w:numPr>
                          <w:ilvl w:val="0"/>
                          <w:numId w:val="3"/>
                        </w:numPr>
                        <w:tabs>
                          <w:tab w:val="left" w:pos="469"/>
                        </w:tabs>
                        <w:ind w:left="468" w:right="107"/>
                        <w:jc w:val="both"/>
                        <w:rPr>
                          <w:rFonts w:ascii="Symbol" w:hAnsi="Symbol"/>
                        </w:rPr>
                      </w:pPr>
                      <w:r>
                        <w:t>De l’utilisation ou l’exploitation, avec l’intention de causer des dommages, de tout ordinateur ou équipement informatique, programme ou logiciel informatique, vi</w:t>
                      </w:r>
                      <w:r>
                        <w:t>rus informatique, code falsifié ou transmission de données ou tout autre système électronique plus généralement appelé cyber risques</w:t>
                      </w:r>
                      <w:r>
                        <w:rPr>
                          <w:spacing w:val="-7"/>
                        </w:rPr>
                        <w:t xml:space="preserve"> </w:t>
                      </w:r>
                      <w:r>
                        <w:t>;</w:t>
                      </w:r>
                    </w:p>
                    <w:p w:rsidR="00D12862" w:rsidRDefault="00611BB1">
                      <w:pPr>
                        <w:pStyle w:val="Corpsdetexte"/>
                        <w:numPr>
                          <w:ilvl w:val="0"/>
                          <w:numId w:val="3"/>
                        </w:numPr>
                        <w:tabs>
                          <w:tab w:val="left" w:pos="469"/>
                        </w:tabs>
                        <w:ind w:left="468" w:right="108"/>
                        <w:jc w:val="both"/>
                        <w:rPr>
                          <w:rFonts w:ascii="Symbol" w:hAnsi="Symbol"/>
                        </w:rPr>
                      </w:pPr>
                      <w:r>
                        <w:t>Lorsqu’il est établi qu’avant la conclusion du contrat la nouvelle d’un événement concernant lesdits biens était parvenue</w:t>
                      </w:r>
                      <w:r>
                        <w:t xml:space="preserve"> au lieu de sa souscription ou au lieu où se trouvait l’assuré, sans qu’il soit besoin d’établir la preuve que l’assuré en avait personnellement</w:t>
                      </w:r>
                      <w:r>
                        <w:rPr>
                          <w:spacing w:val="-2"/>
                        </w:rPr>
                        <w:t xml:space="preserve"> </w:t>
                      </w:r>
                      <w:r>
                        <w:t>connaissance</w:t>
                      </w:r>
                    </w:p>
                    <w:p w:rsidR="00D12862" w:rsidRDefault="00611BB1">
                      <w:pPr>
                        <w:pStyle w:val="Corpsdetexte"/>
                        <w:numPr>
                          <w:ilvl w:val="0"/>
                          <w:numId w:val="3"/>
                        </w:numPr>
                        <w:tabs>
                          <w:tab w:val="left" w:pos="470"/>
                        </w:tabs>
                        <w:spacing w:before="2" w:line="232" w:lineRule="auto"/>
                        <w:ind w:left="468" w:right="108"/>
                        <w:jc w:val="both"/>
                        <w:rPr>
                          <w:rFonts w:ascii="Symbol" w:hAnsi="Symbol"/>
                          <w:sz w:val="20"/>
                        </w:rPr>
                      </w:pPr>
                      <w:r>
                        <w:t>De fautes intentionnelles ou inexcusables de l’assuré ou de tous autres bénéficiaires de l’assuran</w:t>
                      </w:r>
                      <w:r>
                        <w:t>ce, de leurs préposés, représentants ou ayants droit</w:t>
                      </w:r>
                      <w:r>
                        <w:rPr>
                          <w:spacing w:val="-5"/>
                        </w:rPr>
                        <w:t xml:space="preserve"> </w:t>
                      </w:r>
                      <w:r>
                        <w:t>;</w:t>
                      </w:r>
                    </w:p>
                    <w:p w:rsidR="00D12862" w:rsidRDefault="00611BB1">
                      <w:pPr>
                        <w:pStyle w:val="Corpsdetexte"/>
                        <w:numPr>
                          <w:ilvl w:val="0"/>
                          <w:numId w:val="3"/>
                        </w:numPr>
                        <w:tabs>
                          <w:tab w:val="left" w:pos="469"/>
                        </w:tabs>
                        <w:spacing w:before="2"/>
                        <w:ind w:left="468" w:right="107"/>
                        <w:jc w:val="both"/>
                        <w:rPr>
                          <w:rFonts w:ascii="Symbol" w:hAnsi="Symbol"/>
                        </w:rPr>
                      </w:pPr>
                      <w:r>
                        <w:t>D’indications ou d’instructions indispensables à la bonne réalisation du transport, erronées ou manquantes communiquées par l’assuré, l’expéditeur, le destinataire, leurs préposés, représentants ou aya</w:t>
                      </w:r>
                      <w:r>
                        <w:t>nt droits, au transporteur ou à l’auxiliaire de transport à qui le transport des marchandises assurées a été confié</w:t>
                      </w:r>
                      <w:r>
                        <w:rPr>
                          <w:spacing w:val="-8"/>
                        </w:rPr>
                        <w:t xml:space="preserve"> </w:t>
                      </w:r>
                      <w:r>
                        <w:t>;</w:t>
                      </w:r>
                    </w:p>
                    <w:p w:rsidR="00D12862" w:rsidRDefault="00611BB1">
                      <w:pPr>
                        <w:pStyle w:val="Corpsdetexte"/>
                        <w:numPr>
                          <w:ilvl w:val="0"/>
                          <w:numId w:val="3"/>
                        </w:numPr>
                        <w:tabs>
                          <w:tab w:val="left" w:pos="469"/>
                        </w:tabs>
                        <w:spacing w:line="219" w:lineRule="exact"/>
                        <w:ind w:hanging="361"/>
                        <w:jc w:val="both"/>
                        <w:rPr>
                          <w:rFonts w:ascii="Symbol" w:hAnsi="Symbol"/>
                        </w:rPr>
                      </w:pPr>
                      <w:r>
                        <w:t>De l’absence, l’insuffisance ou l’inadaptation</w:t>
                      </w:r>
                      <w:r>
                        <w:rPr>
                          <w:spacing w:val="-7"/>
                        </w:rPr>
                        <w:t xml:space="preserve"> </w:t>
                      </w:r>
                      <w:r>
                        <w:t>:</w:t>
                      </w:r>
                    </w:p>
                  </w:txbxContent>
                </v:textbox>
                <w10:wrap type="topAndBottom" anchorx="page"/>
              </v:shape>
            </w:pict>
          </mc:Fallback>
        </mc:AlternateContent>
      </w:r>
    </w:p>
    <w:p w:rsidR="00D12862" w:rsidRDefault="00D12862">
      <w:pPr>
        <w:rPr>
          <w:sz w:val="17"/>
        </w:rPr>
        <w:sectPr w:rsidR="00D12862">
          <w:footerReference w:type="default" r:id="rId15"/>
          <w:pgSz w:w="11910" w:h="16840"/>
          <w:pgMar w:top="1340" w:right="480" w:bottom="760" w:left="240" w:header="0" w:footer="560" w:gutter="0"/>
          <w:pgNumType w:start="2"/>
          <w:cols w:space="720"/>
        </w:sectPr>
      </w:pPr>
    </w:p>
    <w:p w:rsidR="00D12862" w:rsidRDefault="00BC7EAD">
      <w:pPr>
        <w:pStyle w:val="Paragraphedeliste"/>
        <w:numPr>
          <w:ilvl w:val="2"/>
          <w:numId w:val="4"/>
        </w:numPr>
        <w:tabs>
          <w:tab w:val="left" w:pos="1287"/>
        </w:tabs>
        <w:spacing w:before="72"/>
        <w:ind w:left="1286"/>
        <w:rPr>
          <w:sz w:val="18"/>
        </w:rPr>
      </w:pPr>
      <w:r>
        <w:rPr>
          <w:noProof/>
        </w:rPr>
        <w:lastRenderedPageBreak/>
        <mc:AlternateContent>
          <mc:Choice Requires="wpg">
            <w:drawing>
              <wp:anchor distT="0" distB="0" distL="114300" distR="114300" simplePos="0" relativeHeight="487471104" behindDoc="1" locked="0" layoutInCell="1" allowOverlap="1">
                <wp:simplePos x="0" y="0"/>
                <wp:positionH relativeFrom="page">
                  <wp:posOffset>374650</wp:posOffset>
                </wp:positionH>
                <wp:positionV relativeFrom="paragraph">
                  <wp:posOffset>26670</wp:posOffset>
                </wp:positionV>
                <wp:extent cx="6812280" cy="7192645"/>
                <wp:effectExtent l="0" t="0" r="0" b="0"/>
                <wp:wrapNone/>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12280" cy="7192645"/>
                          <a:chOff x="590" y="42"/>
                          <a:chExt cx="10728" cy="11327"/>
                        </a:xfrm>
                      </wpg:grpSpPr>
                      <wps:wsp>
                        <wps:cNvPr id="7" name="AutoShape 4"/>
                        <wps:cNvSpPr>
                          <a:spLocks/>
                        </wps:cNvSpPr>
                        <wps:spPr bwMode="auto">
                          <a:xfrm>
                            <a:off x="600" y="52"/>
                            <a:ext cx="10708" cy="11307"/>
                          </a:xfrm>
                          <a:custGeom>
                            <a:avLst/>
                            <a:gdLst>
                              <a:gd name="T0" fmla="+- 0 600 600"/>
                              <a:gd name="T1" fmla="*/ T0 w 10708"/>
                              <a:gd name="T2" fmla="+- 0 11103 52"/>
                              <a:gd name="T3" fmla="*/ 11103 h 11307"/>
                              <a:gd name="T4" fmla="+- 0 11308 600"/>
                              <a:gd name="T5" fmla="*/ T4 w 10708"/>
                              <a:gd name="T6" fmla="+- 0 11359 52"/>
                              <a:gd name="T7" fmla="*/ 11359 h 11307"/>
                              <a:gd name="T8" fmla="+- 0 11308 600"/>
                              <a:gd name="T9" fmla="*/ T8 w 10708"/>
                              <a:gd name="T10" fmla="+- 0 52 52"/>
                              <a:gd name="T11" fmla="*/ 52 h 11307"/>
                              <a:gd name="T12" fmla="+- 0 600 600"/>
                              <a:gd name="T13" fmla="*/ T12 w 10708"/>
                              <a:gd name="T14" fmla="+- 0 279 52"/>
                              <a:gd name="T15" fmla="*/ 279 h 11307"/>
                              <a:gd name="T16" fmla="+- 0 600 600"/>
                              <a:gd name="T17" fmla="*/ T16 w 10708"/>
                              <a:gd name="T18" fmla="+- 0 693 52"/>
                              <a:gd name="T19" fmla="*/ 693 h 11307"/>
                              <a:gd name="T20" fmla="+- 0 600 600"/>
                              <a:gd name="T21" fmla="*/ T20 w 10708"/>
                              <a:gd name="T22" fmla="+- 0 1119 52"/>
                              <a:gd name="T23" fmla="*/ 1119 h 11307"/>
                              <a:gd name="T24" fmla="+- 0 600 600"/>
                              <a:gd name="T25" fmla="*/ T24 w 10708"/>
                              <a:gd name="T26" fmla="+- 0 1545 52"/>
                              <a:gd name="T27" fmla="*/ 1545 h 11307"/>
                              <a:gd name="T28" fmla="+- 0 600 600"/>
                              <a:gd name="T29" fmla="*/ T28 w 10708"/>
                              <a:gd name="T30" fmla="+- 0 1983 52"/>
                              <a:gd name="T31" fmla="*/ 1983 h 11307"/>
                              <a:gd name="T32" fmla="+- 0 600 600"/>
                              <a:gd name="T33" fmla="*/ T32 w 10708"/>
                              <a:gd name="T34" fmla="+- 0 2409 52"/>
                              <a:gd name="T35" fmla="*/ 2409 h 11307"/>
                              <a:gd name="T36" fmla="+- 0 600 600"/>
                              <a:gd name="T37" fmla="*/ T36 w 10708"/>
                              <a:gd name="T38" fmla="+- 0 2835 52"/>
                              <a:gd name="T39" fmla="*/ 2835 h 11307"/>
                              <a:gd name="T40" fmla="+- 0 600 600"/>
                              <a:gd name="T41" fmla="*/ T40 w 10708"/>
                              <a:gd name="T42" fmla="+- 0 3249 52"/>
                              <a:gd name="T43" fmla="*/ 3249 h 11307"/>
                              <a:gd name="T44" fmla="+- 0 600 600"/>
                              <a:gd name="T45" fmla="*/ T44 w 10708"/>
                              <a:gd name="T46" fmla="+- 0 3675 52"/>
                              <a:gd name="T47" fmla="*/ 3675 h 11307"/>
                              <a:gd name="T48" fmla="+- 0 600 600"/>
                              <a:gd name="T49" fmla="*/ T48 w 10708"/>
                              <a:gd name="T50" fmla="+- 0 4102 52"/>
                              <a:gd name="T51" fmla="*/ 4102 h 11307"/>
                              <a:gd name="T52" fmla="+- 0 600 600"/>
                              <a:gd name="T53" fmla="*/ T52 w 10708"/>
                              <a:gd name="T54" fmla="+- 0 4528 52"/>
                              <a:gd name="T55" fmla="*/ 4528 h 11307"/>
                              <a:gd name="T56" fmla="+- 0 600 600"/>
                              <a:gd name="T57" fmla="*/ T56 w 10708"/>
                              <a:gd name="T58" fmla="+- 0 4954 52"/>
                              <a:gd name="T59" fmla="*/ 4954 h 11307"/>
                              <a:gd name="T60" fmla="+- 0 600 600"/>
                              <a:gd name="T61" fmla="*/ T60 w 10708"/>
                              <a:gd name="T62" fmla="+- 0 5380 52"/>
                              <a:gd name="T63" fmla="*/ 5380 h 11307"/>
                              <a:gd name="T64" fmla="+- 0 600 600"/>
                              <a:gd name="T65" fmla="*/ T64 w 10708"/>
                              <a:gd name="T66" fmla="+- 0 5806 52"/>
                              <a:gd name="T67" fmla="*/ 5806 h 11307"/>
                              <a:gd name="T68" fmla="+- 0 600 600"/>
                              <a:gd name="T69" fmla="*/ T68 w 10708"/>
                              <a:gd name="T70" fmla="+- 0 6220 52"/>
                              <a:gd name="T71" fmla="*/ 6220 h 11307"/>
                              <a:gd name="T72" fmla="+- 0 600 600"/>
                              <a:gd name="T73" fmla="*/ T72 w 10708"/>
                              <a:gd name="T74" fmla="+- 0 6634 52"/>
                              <a:gd name="T75" fmla="*/ 6634 h 11307"/>
                              <a:gd name="T76" fmla="+- 0 600 600"/>
                              <a:gd name="T77" fmla="*/ T76 w 10708"/>
                              <a:gd name="T78" fmla="+- 0 7048 52"/>
                              <a:gd name="T79" fmla="*/ 7048 h 11307"/>
                              <a:gd name="T80" fmla="+- 0 600 600"/>
                              <a:gd name="T81" fmla="*/ T80 w 10708"/>
                              <a:gd name="T82" fmla="+- 0 7462 52"/>
                              <a:gd name="T83" fmla="*/ 7462 h 11307"/>
                              <a:gd name="T84" fmla="+- 0 600 600"/>
                              <a:gd name="T85" fmla="*/ T84 w 10708"/>
                              <a:gd name="T86" fmla="+- 0 7876 52"/>
                              <a:gd name="T87" fmla="*/ 7876 h 11307"/>
                              <a:gd name="T88" fmla="+- 0 600 600"/>
                              <a:gd name="T89" fmla="*/ T88 w 10708"/>
                              <a:gd name="T90" fmla="+- 0 8549 52"/>
                              <a:gd name="T91" fmla="*/ 8549 h 11307"/>
                              <a:gd name="T92" fmla="+- 0 600 600"/>
                              <a:gd name="T93" fmla="*/ T92 w 10708"/>
                              <a:gd name="T94" fmla="+- 0 9008 52"/>
                              <a:gd name="T95" fmla="*/ 9008 h 11307"/>
                              <a:gd name="T96" fmla="+- 0 600 600"/>
                              <a:gd name="T97" fmla="*/ T96 w 10708"/>
                              <a:gd name="T98" fmla="+- 0 9479 52"/>
                              <a:gd name="T99" fmla="*/ 9479 h 11307"/>
                              <a:gd name="T100" fmla="+- 0 600 600"/>
                              <a:gd name="T101" fmla="*/ T100 w 10708"/>
                              <a:gd name="T102" fmla="+- 0 9926 52"/>
                              <a:gd name="T103" fmla="*/ 9926 h 11307"/>
                              <a:gd name="T104" fmla="+- 0 600 600"/>
                              <a:gd name="T105" fmla="*/ T104 w 10708"/>
                              <a:gd name="T106" fmla="+- 0 10397 52"/>
                              <a:gd name="T107" fmla="*/ 10397 h 11307"/>
                              <a:gd name="T108" fmla="+- 0 600 600"/>
                              <a:gd name="T109" fmla="*/ T108 w 10708"/>
                              <a:gd name="T110" fmla="+- 0 10868 52"/>
                              <a:gd name="T111" fmla="*/ 10868 h 11307"/>
                              <a:gd name="T112" fmla="+- 0 11308 600"/>
                              <a:gd name="T113" fmla="*/ T112 w 10708"/>
                              <a:gd name="T114" fmla="+- 0 11103 52"/>
                              <a:gd name="T115" fmla="*/ 11103 h 11307"/>
                              <a:gd name="T116" fmla="+- 0 11308 600"/>
                              <a:gd name="T117" fmla="*/ T116 w 10708"/>
                              <a:gd name="T118" fmla="+- 0 10632 52"/>
                              <a:gd name="T119" fmla="*/ 10632 h 11307"/>
                              <a:gd name="T120" fmla="+- 0 11308 600"/>
                              <a:gd name="T121" fmla="*/ T120 w 10708"/>
                              <a:gd name="T122" fmla="+- 0 10161 52"/>
                              <a:gd name="T123" fmla="*/ 10161 h 11307"/>
                              <a:gd name="T124" fmla="+- 0 11308 600"/>
                              <a:gd name="T125" fmla="*/ T124 w 10708"/>
                              <a:gd name="T126" fmla="+- 0 9702 52"/>
                              <a:gd name="T127" fmla="*/ 9702 h 11307"/>
                              <a:gd name="T128" fmla="+- 0 11308 600"/>
                              <a:gd name="T129" fmla="*/ T128 w 10708"/>
                              <a:gd name="T130" fmla="+- 0 9244 52"/>
                              <a:gd name="T131" fmla="*/ 9244 h 11307"/>
                              <a:gd name="T132" fmla="+- 0 11308 600"/>
                              <a:gd name="T133" fmla="*/ T132 w 10708"/>
                              <a:gd name="T134" fmla="+- 0 8773 52"/>
                              <a:gd name="T135" fmla="*/ 8773 h 11307"/>
                              <a:gd name="T136" fmla="+- 0 11308 600"/>
                              <a:gd name="T137" fmla="*/ T136 w 10708"/>
                              <a:gd name="T138" fmla="+- 0 8314 52"/>
                              <a:gd name="T139" fmla="*/ 8314 h 11307"/>
                              <a:gd name="T140" fmla="+- 0 11308 600"/>
                              <a:gd name="T141" fmla="*/ T140 w 10708"/>
                              <a:gd name="T142" fmla="+- 0 7669 52"/>
                              <a:gd name="T143" fmla="*/ 7669 h 11307"/>
                              <a:gd name="T144" fmla="+- 0 11308 600"/>
                              <a:gd name="T145" fmla="*/ T144 w 10708"/>
                              <a:gd name="T146" fmla="+- 0 7255 52"/>
                              <a:gd name="T147" fmla="*/ 7255 h 11307"/>
                              <a:gd name="T148" fmla="+- 0 11308 600"/>
                              <a:gd name="T149" fmla="*/ T148 w 10708"/>
                              <a:gd name="T150" fmla="+- 0 6841 52"/>
                              <a:gd name="T151" fmla="*/ 6841 h 11307"/>
                              <a:gd name="T152" fmla="+- 0 11308 600"/>
                              <a:gd name="T153" fmla="*/ T152 w 10708"/>
                              <a:gd name="T154" fmla="+- 0 6427 52"/>
                              <a:gd name="T155" fmla="*/ 6427 h 11307"/>
                              <a:gd name="T156" fmla="+- 0 11308 600"/>
                              <a:gd name="T157" fmla="*/ T156 w 10708"/>
                              <a:gd name="T158" fmla="+- 0 6013 52"/>
                              <a:gd name="T159" fmla="*/ 6013 h 11307"/>
                              <a:gd name="T160" fmla="+- 0 11308 600"/>
                              <a:gd name="T161" fmla="*/ T160 w 10708"/>
                              <a:gd name="T162" fmla="+- 0 5587 52"/>
                              <a:gd name="T163" fmla="*/ 5587 h 11307"/>
                              <a:gd name="T164" fmla="+- 0 11308 600"/>
                              <a:gd name="T165" fmla="*/ T164 w 10708"/>
                              <a:gd name="T166" fmla="+- 0 5161 52"/>
                              <a:gd name="T167" fmla="*/ 5161 h 11307"/>
                              <a:gd name="T168" fmla="+- 0 11308 600"/>
                              <a:gd name="T169" fmla="*/ T168 w 10708"/>
                              <a:gd name="T170" fmla="+- 0 4747 52"/>
                              <a:gd name="T171" fmla="*/ 4747 h 11307"/>
                              <a:gd name="T172" fmla="+- 0 11308 600"/>
                              <a:gd name="T173" fmla="*/ T172 w 10708"/>
                              <a:gd name="T174" fmla="+- 0 4309 52"/>
                              <a:gd name="T175" fmla="*/ 4309 h 11307"/>
                              <a:gd name="T176" fmla="+- 0 11308 600"/>
                              <a:gd name="T177" fmla="*/ T176 w 10708"/>
                              <a:gd name="T178" fmla="+- 0 3895 52"/>
                              <a:gd name="T179" fmla="*/ 3895 h 11307"/>
                              <a:gd name="T180" fmla="+- 0 11308 600"/>
                              <a:gd name="T181" fmla="*/ T180 w 10708"/>
                              <a:gd name="T182" fmla="+- 0 3469 52"/>
                              <a:gd name="T183" fmla="*/ 3469 h 11307"/>
                              <a:gd name="T184" fmla="+- 0 11308 600"/>
                              <a:gd name="T185" fmla="*/ T184 w 10708"/>
                              <a:gd name="T186" fmla="+- 0 3042 52"/>
                              <a:gd name="T187" fmla="*/ 3042 h 11307"/>
                              <a:gd name="T188" fmla="+- 0 11308 600"/>
                              <a:gd name="T189" fmla="*/ T188 w 10708"/>
                              <a:gd name="T190" fmla="+- 0 2628 52"/>
                              <a:gd name="T191" fmla="*/ 2628 h 11307"/>
                              <a:gd name="T192" fmla="+- 0 11308 600"/>
                              <a:gd name="T193" fmla="*/ T192 w 10708"/>
                              <a:gd name="T194" fmla="+- 0 2202 52"/>
                              <a:gd name="T195" fmla="*/ 2202 h 11307"/>
                              <a:gd name="T196" fmla="+- 0 11308 600"/>
                              <a:gd name="T197" fmla="*/ T196 w 10708"/>
                              <a:gd name="T198" fmla="+- 0 1764 52"/>
                              <a:gd name="T199" fmla="*/ 1764 h 11307"/>
                              <a:gd name="T200" fmla="+- 0 11308 600"/>
                              <a:gd name="T201" fmla="*/ T200 w 10708"/>
                              <a:gd name="T202" fmla="+- 0 1326 52"/>
                              <a:gd name="T203" fmla="*/ 1326 h 11307"/>
                              <a:gd name="T204" fmla="+- 0 11308 600"/>
                              <a:gd name="T205" fmla="*/ T204 w 10708"/>
                              <a:gd name="T206" fmla="+- 0 900 52"/>
                              <a:gd name="T207" fmla="*/ 900 h 11307"/>
                              <a:gd name="T208" fmla="+- 0 11308 600"/>
                              <a:gd name="T209" fmla="*/ T208 w 10708"/>
                              <a:gd name="T210" fmla="+- 0 486 52"/>
                              <a:gd name="T211" fmla="*/ 486 h 11307"/>
                              <a:gd name="T212" fmla="+- 0 11308 600"/>
                              <a:gd name="T213" fmla="*/ T212 w 10708"/>
                              <a:gd name="T214" fmla="+- 0 52 52"/>
                              <a:gd name="T215" fmla="*/ 52 h 113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Lst>
                            <a:rect l="0" t="0" r="r" b="b"/>
                            <a:pathLst>
                              <a:path w="10708" h="11307">
                                <a:moveTo>
                                  <a:pt x="10708" y="11051"/>
                                </a:moveTo>
                                <a:lnTo>
                                  <a:pt x="0" y="11051"/>
                                </a:lnTo>
                                <a:lnTo>
                                  <a:pt x="0" y="11307"/>
                                </a:lnTo>
                                <a:lnTo>
                                  <a:pt x="10708" y="11307"/>
                                </a:lnTo>
                                <a:lnTo>
                                  <a:pt x="10708" y="11051"/>
                                </a:lnTo>
                                <a:close/>
                                <a:moveTo>
                                  <a:pt x="10708" y="0"/>
                                </a:moveTo>
                                <a:lnTo>
                                  <a:pt x="0" y="0"/>
                                </a:lnTo>
                                <a:lnTo>
                                  <a:pt x="0" y="227"/>
                                </a:lnTo>
                                <a:lnTo>
                                  <a:pt x="0" y="434"/>
                                </a:lnTo>
                                <a:lnTo>
                                  <a:pt x="0" y="641"/>
                                </a:lnTo>
                                <a:lnTo>
                                  <a:pt x="0" y="848"/>
                                </a:lnTo>
                                <a:lnTo>
                                  <a:pt x="0" y="1067"/>
                                </a:lnTo>
                                <a:lnTo>
                                  <a:pt x="0" y="1274"/>
                                </a:lnTo>
                                <a:lnTo>
                                  <a:pt x="0" y="1493"/>
                                </a:lnTo>
                                <a:lnTo>
                                  <a:pt x="0" y="1712"/>
                                </a:lnTo>
                                <a:lnTo>
                                  <a:pt x="0" y="1931"/>
                                </a:lnTo>
                                <a:lnTo>
                                  <a:pt x="0" y="2150"/>
                                </a:lnTo>
                                <a:lnTo>
                                  <a:pt x="0" y="2357"/>
                                </a:lnTo>
                                <a:lnTo>
                                  <a:pt x="0" y="2576"/>
                                </a:lnTo>
                                <a:lnTo>
                                  <a:pt x="0" y="2783"/>
                                </a:lnTo>
                                <a:lnTo>
                                  <a:pt x="0" y="2990"/>
                                </a:lnTo>
                                <a:lnTo>
                                  <a:pt x="0" y="3197"/>
                                </a:lnTo>
                                <a:lnTo>
                                  <a:pt x="0" y="3417"/>
                                </a:lnTo>
                                <a:lnTo>
                                  <a:pt x="0" y="3623"/>
                                </a:lnTo>
                                <a:lnTo>
                                  <a:pt x="0" y="3843"/>
                                </a:lnTo>
                                <a:lnTo>
                                  <a:pt x="0" y="4050"/>
                                </a:lnTo>
                                <a:lnTo>
                                  <a:pt x="0" y="4257"/>
                                </a:lnTo>
                                <a:lnTo>
                                  <a:pt x="0" y="4476"/>
                                </a:lnTo>
                                <a:lnTo>
                                  <a:pt x="0" y="4695"/>
                                </a:lnTo>
                                <a:lnTo>
                                  <a:pt x="0" y="4902"/>
                                </a:lnTo>
                                <a:lnTo>
                                  <a:pt x="0" y="5109"/>
                                </a:lnTo>
                                <a:lnTo>
                                  <a:pt x="0" y="5328"/>
                                </a:lnTo>
                                <a:lnTo>
                                  <a:pt x="0" y="5535"/>
                                </a:lnTo>
                                <a:lnTo>
                                  <a:pt x="0" y="5754"/>
                                </a:lnTo>
                                <a:lnTo>
                                  <a:pt x="0" y="5961"/>
                                </a:lnTo>
                                <a:lnTo>
                                  <a:pt x="0" y="6168"/>
                                </a:lnTo>
                                <a:lnTo>
                                  <a:pt x="0" y="6375"/>
                                </a:lnTo>
                                <a:lnTo>
                                  <a:pt x="0" y="6582"/>
                                </a:lnTo>
                                <a:lnTo>
                                  <a:pt x="0" y="6789"/>
                                </a:lnTo>
                                <a:lnTo>
                                  <a:pt x="0" y="6996"/>
                                </a:lnTo>
                                <a:lnTo>
                                  <a:pt x="0" y="7203"/>
                                </a:lnTo>
                                <a:lnTo>
                                  <a:pt x="0" y="7410"/>
                                </a:lnTo>
                                <a:lnTo>
                                  <a:pt x="0" y="7617"/>
                                </a:lnTo>
                                <a:lnTo>
                                  <a:pt x="0" y="7824"/>
                                </a:lnTo>
                                <a:lnTo>
                                  <a:pt x="0" y="8262"/>
                                </a:lnTo>
                                <a:lnTo>
                                  <a:pt x="0" y="8497"/>
                                </a:lnTo>
                                <a:lnTo>
                                  <a:pt x="0" y="8721"/>
                                </a:lnTo>
                                <a:lnTo>
                                  <a:pt x="0" y="8956"/>
                                </a:lnTo>
                                <a:lnTo>
                                  <a:pt x="0" y="9192"/>
                                </a:lnTo>
                                <a:lnTo>
                                  <a:pt x="0" y="9427"/>
                                </a:lnTo>
                                <a:lnTo>
                                  <a:pt x="0" y="9650"/>
                                </a:lnTo>
                                <a:lnTo>
                                  <a:pt x="0" y="9874"/>
                                </a:lnTo>
                                <a:lnTo>
                                  <a:pt x="0" y="10109"/>
                                </a:lnTo>
                                <a:lnTo>
                                  <a:pt x="0" y="10345"/>
                                </a:lnTo>
                                <a:lnTo>
                                  <a:pt x="0" y="10580"/>
                                </a:lnTo>
                                <a:lnTo>
                                  <a:pt x="0" y="10816"/>
                                </a:lnTo>
                                <a:lnTo>
                                  <a:pt x="0" y="11051"/>
                                </a:lnTo>
                                <a:lnTo>
                                  <a:pt x="10708" y="11051"/>
                                </a:lnTo>
                                <a:lnTo>
                                  <a:pt x="10708" y="10816"/>
                                </a:lnTo>
                                <a:lnTo>
                                  <a:pt x="10708" y="10580"/>
                                </a:lnTo>
                                <a:lnTo>
                                  <a:pt x="10708" y="10345"/>
                                </a:lnTo>
                                <a:lnTo>
                                  <a:pt x="10708" y="10109"/>
                                </a:lnTo>
                                <a:lnTo>
                                  <a:pt x="10708" y="9874"/>
                                </a:lnTo>
                                <a:lnTo>
                                  <a:pt x="10708" y="9650"/>
                                </a:lnTo>
                                <a:lnTo>
                                  <a:pt x="10708" y="9427"/>
                                </a:lnTo>
                                <a:lnTo>
                                  <a:pt x="10708" y="9192"/>
                                </a:lnTo>
                                <a:lnTo>
                                  <a:pt x="10708" y="8956"/>
                                </a:lnTo>
                                <a:lnTo>
                                  <a:pt x="10708" y="8721"/>
                                </a:lnTo>
                                <a:lnTo>
                                  <a:pt x="10708" y="8497"/>
                                </a:lnTo>
                                <a:lnTo>
                                  <a:pt x="10708" y="8262"/>
                                </a:lnTo>
                                <a:lnTo>
                                  <a:pt x="10708" y="7824"/>
                                </a:lnTo>
                                <a:lnTo>
                                  <a:pt x="10708" y="7617"/>
                                </a:lnTo>
                                <a:lnTo>
                                  <a:pt x="10708" y="7410"/>
                                </a:lnTo>
                                <a:lnTo>
                                  <a:pt x="10708" y="7203"/>
                                </a:lnTo>
                                <a:lnTo>
                                  <a:pt x="10708" y="6996"/>
                                </a:lnTo>
                                <a:lnTo>
                                  <a:pt x="10708" y="6789"/>
                                </a:lnTo>
                                <a:lnTo>
                                  <a:pt x="10708" y="6582"/>
                                </a:lnTo>
                                <a:lnTo>
                                  <a:pt x="10708" y="6375"/>
                                </a:lnTo>
                                <a:lnTo>
                                  <a:pt x="10708" y="6168"/>
                                </a:lnTo>
                                <a:lnTo>
                                  <a:pt x="10708" y="5961"/>
                                </a:lnTo>
                                <a:lnTo>
                                  <a:pt x="10708" y="5754"/>
                                </a:lnTo>
                                <a:lnTo>
                                  <a:pt x="10708" y="5535"/>
                                </a:lnTo>
                                <a:lnTo>
                                  <a:pt x="10708" y="5328"/>
                                </a:lnTo>
                                <a:lnTo>
                                  <a:pt x="10708" y="5109"/>
                                </a:lnTo>
                                <a:lnTo>
                                  <a:pt x="10708" y="4902"/>
                                </a:lnTo>
                                <a:lnTo>
                                  <a:pt x="10708" y="4695"/>
                                </a:lnTo>
                                <a:lnTo>
                                  <a:pt x="10708" y="4476"/>
                                </a:lnTo>
                                <a:lnTo>
                                  <a:pt x="10708" y="4257"/>
                                </a:lnTo>
                                <a:lnTo>
                                  <a:pt x="10708" y="4050"/>
                                </a:lnTo>
                                <a:lnTo>
                                  <a:pt x="10708" y="3843"/>
                                </a:lnTo>
                                <a:lnTo>
                                  <a:pt x="10708" y="3623"/>
                                </a:lnTo>
                                <a:lnTo>
                                  <a:pt x="10708" y="3417"/>
                                </a:lnTo>
                                <a:lnTo>
                                  <a:pt x="10708" y="3197"/>
                                </a:lnTo>
                                <a:lnTo>
                                  <a:pt x="10708" y="2990"/>
                                </a:lnTo>
                                <a:lnTo>
                                  <a:pt x="10708" y="2783"/>
                                </a:lnTo>
                                <a:lnTo>
                                  <a:pt x="10708" y="2576"/>
                                </a:lnTo>
                                <a:lnTo>
                                  <a:pt x="10708" y="2357"/>
                                </a:lnTo>
                                <a:lnTo>
                                  <a:pt x="10708" y="2150"/>
                                </a:lnTo>
                                <a:lnTo>
                                  <a:pt x="10708" y="1931"/>
                                </a:lnTo>
                                <a:lnTo>
                                  <a:pt x="10708" y="1712"/>
                                </a:lnTo>
                                <a:lnTo>
                                  <a:pt x="10708" y="1493"/>
                                </a:lnTo>
                                <a:lnTo>
                                  <a:pt x="10708" y="1274"/>
                                </a:lnTo>
                                <a:lnTo>
                                  <a:pt x="10708" y="1067"/>
                                </a:lnTo>
                                <a:lnTo>
                                  <a:pt x="10708" y="848"/>
                                </a:lnTo>
                                <a:lnTo>
                                  <a:pt x="10708" y="641"/>
                                </a:lnTo>
                                <a:lnTo>
                                  <a:pt x="10708" y="434"/>
                                </a:lnTo>
                                <a:lnTo>
                                  <a:pt x="10708" y="227"/>
                                </a:lnTo>
                                <a:lnTo>
                                  <a:pt x="10708" y="0"/>
                                </a:lnTo>
                                <a:close/>
                              </a:path>
                            </a:pathLst>
                          </a:custGeom>
                          <a:solidFill>
                            <a:srgbClr val="EDED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AutoShape 3"/>
                        <wps:cNvSpPr>
                          <a:spLocks/>
                        </wps:cNvSpPr>
                        <wps:spPr bwMode="auto">
                          <a:xfrm>
                            <a:off x="590" y="47"/>
                            <a:ext cx="10728" cy="11317"/>
                          </a:xfrm>
                          <a:custGeom>
                            <a:avLst/>
                            <a:gdLst>
                              <a:gd name="T0" fmla="+- 0 595 590"/>
                              <a:gd name="T1" fmla="*/ T0 w 10728"/>
                              <a:gd name="T2" fmla="+- 0 52 47"/>
                              <a:gd name="T3" fmla="*/ 52 h 11317"/>
                              <a:gd name="T4" fmla="+- 0 595 590"/>
                              <a:gd name="T5" fmla="*/ T4 w 10728"/>
                              <a:gd name="T6" fmla="+- 0 11359 47"/>
                              <a:gd name="T7" fmla="*/ 11359 h 11317"/>
                              <a:gd name="T8" fmla="+- 0 11313 590"/>
                              <a:gd name="T9" fmla="*/ T8 w 10728"/>
                              <a:gd name="T10" fmla="+- 0 52 47"/>
                              <a:gd name="T11" fmla="*/ 52 h 11317"/>
                              <a:gd name="T12" fmla="+- 0 11313 590"/>
                              <a:gd name="T13" fmla="*/ T12 w 10728"/>
                              <a:gd name="T14" fmla="+- 0 11359 47"/>
                              <a:gd name="T15" fmla="*/ 11359 h 11317"/>
                              <a:gd name="T16" fmla="+- 0 590 590"/>
                              <a:gd name="T17" fmla="*/ T16 w 10728"/>
                              <a:gd name="T18" fmla="+- 0 47 47"/>
                              <a:gd name="T19" fmla="*/ 47 h 11317"/>
                              <a:gd name="T20" fmla="+- 0 11318 590"/>
                              <a:gd name="T21" fmla="*/ T20 w 10728"/>
                              <a:gd name="T22" fmla="+- 0 47 47"/>
                              <a:gd name="T23" fmla="*/ 47 h 11317"/>
                              <a:gd name="T24" fmla="+- 0 590 590"/>
                              <a:gd name="T25" fmla="*/ T24 w 10728"/>
                              <a:gd name="T26" fmla="+- 0 11364 47"/>
                              <a:gd name="T27" fmla="*/ 11364 h 11317"/>
                              <a:gd name="T28" fmla="+- 0 11318 590"/>
                              <a:gd name="T29" fmla="*/ T28 w 10728"/>
                              <a:gd name="T30" fmla="+- 0 11364 47"/>
                              <a:gd name="T31" fmla="*/ 11364 h 11317"/>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728" h="11317">
                                <a:moveTo>
                                  <a:pt x="5" y="5"/>
                                </a:moveTo>
                                <a:lnTo>
                                  <a:pt x="5" y="11312"/>
                                </a:lnTo>
                                <a:moveTo>
                                  <a:pt x="10723" y="5"/>
                                </a:moveTo>
                                <a:lnTo>
                                  <a:pt x="10723" y="11312"/>
                                </a:lnTo>
                                <a:moveTo>
                                  <a:pt x="0" y="0"/>
                                </a:moveTo>
                                <a:lnTo>
                                  <a:pt x="10728" y="0"/>
                                </a:lnTo>
                                <a:moveTo>
                                  <a:pt x="0" y="11317"/>
                                </a:moveTo>
                                <a:lnTo>
                                  <a:pt x="10728" y="11317"/>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D31AA1" id="Group 2" o:spid="_x0000_s1026" style="position:absolute;margin-left:29.5pt;margin-top:2.1pt;width:536.4pt;height:566.35pt;z-index:-15845376;mso-position-horizontal-relative:page" coordorigin="590,42" coordsize="10728,11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">
                <v:shape id="AutoShape 4" o:spid="_x0000_s1027" style="position:absolute;left:600;top:52;width:10708;height:11307;visibility:visible;mso-wrap-style:square;v-text-anchor:top" coordsize="10708,11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" path="m10708,11051l,11051r,256l10708,11307r,-256xm10708,l,,,227,,434,,641,,848r,219l,1274r,219l,1712r,219l,2150r,207l,2576r,207l,2990r,207l,3417r,206l,3843r,207l,4257r,219l,4695r,207l,5109r,219l,5535r,219l,5961r,207l,6375r,207l,6789r,207l,7203r,207l,7617r,207l,8262r,235l,8721r,235l,9192r,235l,9650r,224l,10109r,236l,10580r,236l,11051r10708,l10708,10816r,-236l10708,10345r,-236l10708,9874r,-224l10708,9427r,-235l10708,8956r,-235l10708,8497r,-235l10708,7824r,-207l10708,7410r,-207l10708,6996r,-207l10708,6582r,-207l10708,6168r,-207l10708,5754r,-219l10708,5328r,-219l10708,4902r,-207l10708,4476r,-219l10708,4050r,-207l10708,3623r,-206l10708,3197r,-207l10708,2783r,-207l10708,2357r,-207l10708,1931r,-219l10708,1493r,-219l10708,1067r,-219l10708,641r,-207l10708,227r,-227xe" fillcolor="#ededed" stroked="f">
                  <v:path arrowok="t" o:connecttype="custom" o:connectlocs="0,11103;10708,11359;10708,52;0,279;0,693;0,1119;0,1545;0,1983;0,2409;0,2835;0,3249;0,3675;0,4102;0,4528;0,4954;0,5380;0,5806;0,6220;0,6634;0,7048;0,7462;0,7876;0,8549;0,9008;0,9479;0,9926;0,10397;0,10868;10708,11103;10708,10632;10708,10161;10708,9702;10708,9244;10708,8773;10708,8314;10708,7669;10708,7255;10708,6841;10708,6427;10708,6013;10708,5587;10708,5161;10708,4747;10708,4309;10708,3895;10708,3469;10708,3042;10708,2628;10708,2202;10708,1764;10708,1326;10708,900;10708,486;10708,52" o:connectangles="0,0,0,0,0,0,0,0,0,0,0,0,0,0,0,0,0,0,0,0,0,0,0,0,0,0,0,0,0,0,0,0,0,0,0,0,0,0,0,0,0,0,0,0,0,0,0,0,0,0,0,0,0,0"/>
                </v:shape>
                <v:shape id="AutoShape 3" o:spid="_x0000_s1028" style="position:absolute;left:590;top:47;width:10728;height:11317;visibility:visible;mso-wrap-style:square;v-text-anchor:top" coordsize="10728,11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" path="m5,5r,11307m10723,5r,11307m,l10728,m,11317r10728,e" filled="f" strokeweight=".5pt">
                  <v:path arrowok="t" o:connecttype="custom" o:connectlocs="5,52;5,11359;10723,52;10723,11359;0,47;10728,47;0,11364;10728,11364" o:connectangles="0,0,0,0,0,0,0,0"/>
                </v:shape>
                <w10:wrap anchorx="page"/>
              </v:group>
            </w:pict>
          </mc:Fallback>
        </mc:AlternateContent>
      </w:r>
      <w:r w:rsidR="00611BB1">
        <w:rPr>
          <w:sz w:val="18"/>
        </w:rPr>
        <w:t>de la préparation, de l’emballage ou du conditionnement des marchandises assurées</w:t>
      </w:r>
      <w:r w:rsidR="00611BB1">
        <w:rPr>
          <w:spacing w:val="-12"/>
          <w:sz w:val="18"/>
        </w:rPr>
        <w:t xml:space="preserve"> </w:t>
      </w:r>
      <w:r w:rsidR="00611BB1">
        <w:rPr>
          <w:sz w:val="18"/>
        </w:rPr>
        <w:t>;</w:t>
      </w:r>
    </w:p>
    <w:p w:rsidR="00D12862" w:rsidRDefault="00611BB1">
      <w:pPr>
        <w:pStyle w:val="Paragraphedeliste"/>
        <w:numPr>
          <w:ilvl w:val="2"/>
          <w:numId w:val="4"/>
        </w:numPr>
        <w:tabs>
          <w:tab w:val="left" w:pos="1304"/>
        </w:tabs>
        <w:ind w:right="226" w:firstLine="708"/>
        <w:rPr>
          <w:sz w:val="18"/>
        </w:rPr>
      </w:pPr>
      <w:r>
        <w:rPr>
          <w:sz w:val="18"/>
        </w:rPr>
        <w:t>du calage, de l’arrimage ou de l’empotage de la marchandise lorsque ces opérations sont effectuées par l’assuré, ses représentants ou ayants droit, ou lorsqu’elles sont exécutées avant le commencement du voyage garanti</w:t>
      </w:r>
      <w:r>
        <w:rPr>
          <w:spacing w:val="-23"/>
          <w:sz w:val="18"/>
        </w:rPr>
        <w:t xml:space="preserve"> </w:t>
      </w:r>
      <w:r>
        <w:rPr>
          <w:sz w:val="18"/>
        </w:rPr>
        <w:t>;</w:t>
      </w:r>
    </w:p>
    <w:p w:rsidR="00D12862" w:rsidRDefault="00611BB1">
      <w:pPr>
        <w:pStyle w:val="Paragraphedeliste"/>
        <w:numPr>
          <w:ilvl w:val="2"/>
          <w:numId w:val="4"/>
        </w:numPr>
        <w:tabs>
          <w:tab w:val="left" w:pos="1287"/>
        </w:tabs>
        <w:ind w:left="1286"/>
        <w:rPr>
          <w:sz w:val="18"/>
        </w:rPr>
      </w:pPr>
      <w:r>
        <w:rPr>
          <w:sz w:val="18"/>
        </w:rPr>
        <w:t>des marques ou des numéros de colis</w:t>
      </w:r>
      <w:r>
        <w:rPr>
          <w:spacing w:val="-7"/>
          <w:sz w:val="18"/>
        </w:rPr>
        <w:t xml:space="preserve"> </w:t>
      </w:r>
      <w:r>
        <w:rPr>
          <w:sz w:val="18"/>
        </w:rPr>
        <w:t>;</w:t>
      </w:r>
    </w:p>
    <w:p w:rsidR="00D12862" w:rsidRDefault="00611BB1">
      <w:pPr>
        <w:pStyle w:val="Paragraphedeliste"/>
        <w:numPr>
          <w:ilvl w:val="0"/>
          <w:numId w:val="2"/>
        </w:numPr>
        <w:tabs>
          <w:tab w:val="left" w:pos="828"/>
          <w:tab w:val="left" w:pos="829"/>
        </w:tabs>
        <w:ind w:right="225"/>
        <w:rPr>
          <w:sz w:val="18"/>
        </w:rPr>
      </w:pPr>
      <w:r>
        <w:rPr>
          <w:sz w:val="18"/>
        </w:rPr>
        <w:t>Du retard dans l’expédition ou l’arrivée des marchandises assurées, de l’influence de la température, de la pollution, du mélange,</w:t>
      </w:r>
      <w:r>
        <w:rPr>
          <w:spacing w:val="-4"/>
          <w:sz w:val="18"/>
        </w:rPr>
        <w:t xml:space="preserve"> </w:t>
      </w:r>
      <w:r>
        <w:rPr>
          <w:sz w:val="18"/>
        </w:rPr>
        <w:t>ou</w:t>
      </w:r>
      <w:r>
        <w:rPr>
          <w:spacing w:val="-4"/>
          <w:sz w:val="18"/>
        </w:rPr>
        <w:t xml:space="preserve"> </w:t>
      </w:r>
      <w:r>
        <w:rPr>
          <w:sz w:val="18"/>
        </w:rPr>
        <w:t>de</w:t>
      </w:r>
      <w:r>
        <w:rPr>
          <w:spacing w:val="-3"/>
          <w:sz w:val="18"/>
        </w:rPr>
        <w:t xml:space="preserve"> </w:t>
      </w:r>
      <w:r>
        <w:rPr>
          <w:sz w:val="18"/>
        </w:rPr>
        <w:t>la</w:t>
      </w:r>
      <w:r>
        <w:rPr>
          <w:spacing w:val="-4"/>
          <w:sz w:val="18"/>
        </w:rPr>
        <w:t xml:space="preserve"> </w:t>
      </w:r>
      <w:r>
        <w:rPr>
          <w:sz w:val="18"/>
        </w:rPr>
        <w:t>prise</w:t>
      </w:r>
      <w:r>
        <w:rPr>
          <w:spacing w:val="-3"/>
          <w:sz w:val="18"/>
        </w:rPr>
        <w:t xml:space="preserve"> </w:t>
      </w:r>
      <w:r>
        <w:rPr>
          <w:sz w:val="18"/>
        </w:rPr>
        <w:t>d’odeur</w:t>
      </w:r>
      <w:r>
        <w:rPr>
          <w:spacing w:val="-4"/>
          <w:sz w:val="18"/>
        </w:rPr>
        <w:t xml:space="preserve"> </w:t>
      </w:r>
      <w:r>
        <w:rPr>
          <w:sz w:val="18"/>
        </w:rPr>
        <w:t>ou</w:t>
      </w:r>
      <w:r>
        <w:rPr>
          <w:spacing w:val="-3"/>
          <w:sz w:val="18"/>
        </w:rPr>
        <w:t xml:space="preserve"> </w:t>
      </w:r>
      <w:r>
        <w:rPr>
          <w:sz w:val="18"/>
        </w:rPr>
        <w:t>de</w:t>
      </w:r>
      <w:r>
        <w:rPr>
          <w:spacing w:val="-4"/>
          <w:sz w:val="18"/>
        </w:rPr>
        <w:t xml:space="preserve"> </w:t>
      </w:r>
      <w:r>
        <w:rPr>
          <w:sz w:val="18"/>
        </w:rPr>
        <w:t>goût</w:t>
      </w:r>
      <w:r>
        <w:rPr>
          <w:spacing w:val="-3"/>
          <w:sz w:val="18"/>
        </w:rPr>
        <w:t xml:space="preserve"> </w:t>
      </w:r>
      <w:r>
        <w:rPr>
          <w:sz w:val="18"/>
        </w:rPr>
        <w:t>des</w:t>
      </w:r>
      <w:r>
        <w:rPr>
          <w:spacing w:val="-4"/>
          <w:sz w:val="18"/>
        </w:rPr>
        <w:t xml:space="preserve"> </w:t>
      </w:r>
      <w:r>
        <w:rPr>
          <w:sz w:val="18"/>
        </w:rPr>
        <w:t>marchandises</w:t>
      </w:r>
      <w:r>
        <w:rPr>
          <w:spacing w:val="-3"/>
          <w:sz w:val="18"/>
        </w:rPr>
        <w:t xml:space="preserve"> </w:t>
      </w:r>
      <w:r>
        <w:rPr>
          <w:sz w:val="18"/>
        </w:rPr>
        <w:t>transportées</w:t>
      </w:r>
      <w:r>
        <w:rPr>
          <w:spacing w:val="-4"/>
          <w:sz w:val="18"/>
        </w:rPr>
        <w:t xml:space="preserve"> </w:t>
      </w:r>
      <w:r>
        <w:rPr>
          <w:sz w:val="18"/>
        </w:rPr>
        <w:t>à</w:t>
      </w:r>
      <w:r>
        <w:rPr>
          <w:spacing w:val="-2"/>
          <w:sz w:val="18"/>
        </w:rPr>
        <w:t xml:space="preserve"> </w:t>
      </w:r>
      <w:r>
        <w:rPr>
          <w:sz w:val="18"/>
        </w:rPr>
        <w:t>moins</w:t>
      </w:r>
      <w:r>
        <w:rPr>
          <w:spacing w:val="-4"/>
          <w:sz w:val="18"/>
        </w:rPr>
        <w:t xml:space="preserve"> </w:t>
      </w:r>
      <w:r>
        <w:rPr>
          <w:sz w:val="18"/>
        </w:rPr>
        <w:t>qu’ils</w:t>
      </w:r>
      <w:r>
        <w:rPr>
          <w:spacing w:val="-4"/>
          <w:sz w:val="18"/>
        </w:rPr>
        <w:t xml:space="preserve"> </w:t>
      </w:r>
      <w:r>
        <w:rPr>
          <w:sz w:val="18"/>
        </w:rPr>
        <w:t>ne</w:t>
      </w:r>
      <w:r>
        <w:rPr>
          <w:spacing w:val="-3"/>
          <w:sz w:val="18"/>
        </w:rPr>
        <w:t xml:space="preserve"> </w:t>
      </w:r>
      <w:r>
        <w:rPr>
          <w:sz w:val="18"/>
        </w:rPr>
        <w:t>résultent</w:t>
      </w:r>
      <w:r>
        <w:rPr>
          <w:spacing w:val="-4"/>
          <w:sz w:val="18"/>
        </w:rPr>
        <w:t xml:space="preserve"> </w:t>
      </w:r>
      <w:r>
        <w:rPr>
          <w:sz w:val="18"/>
        </w:rPr>
        <w:t>d’un</w:t>
      </w:r>
      <w:r>
        <w:rPr>
          <w:spacing w:val="-3"/>
          <w:sz w:val="18"/>
        </w:rPr>
        <w:t xml:space="preserve"> </w:t>
      </w:r>
      <w:r>
        <w:rPr>
          <w:sz w:val="18"/>
        </w:rPr>
        <w:t>événement</w:t>
      </w:r>
      <w:r>
        <w:rPr>
          <w:spacing w:val="-4"/>
          <w:sz w:val="18"/>
        </w:rPr>
        <w:t xml:space="preserve"> </w:t>
      </w:r>
      <w:r>
        <w:rPr>
          <w:sz w:val="18"/>
        </w:rPr>
        <w:t>majeur;</w:t>
      </w:r>
    </w:p>
    <w:p w:rsidR="00D12862" w:rsidRDefault="00611BB1">
      <w:pPr>
        <w:pStyle w:val="Paragraphedeliste"/>
        <w:numPr>
          <w:ilvl w:val="0"/>
          <w:numId w:val="2"/>
        </w:numPr>
        <w:tabs>
          <w:tab w:val="left" w:pos="828"/>
          <w:tab w:val="left" w:pos="829"/>
        </w:tabs>
        <w:spacing w:line="218" w:lineRule="exact"/>
        <w:rPr>
          <w:sz w:val="18"/>
        </w:rPr>
      </w:pPr>
      <w:r>
        <w:rPr>
          <w:sz w:val="18"/>
        </w:rPr>
        <w:t>Du vice propre, du vice de fabrication ou de construction des marchandises assurées</w:t>
      </w:r>
      <w:r>
        <w:rPr>
          <w:spacing w:val="12"/>
          <w:sz w:val="18"/>
        </w:rPr>
        <w:t xml:space="preserve"> </w:t>
      </w:r>
      <w:r>
        <w:rPr>
          <w:sz w:val="18"/>
        </w:rPr>
        <w:t>;</w:t>
      </w:r>
    </w:p>
    <w:p w:rsidR="00D12862" w:rsidRDefault="00611BB1">
      <w:pPr>
        <w:pStyle w:val="Paragraphedeliste"/>
        <w:numPr>
          <w:ilvl w:val="0"/>
          <w:numId w:val="2"/>
        </w:numPr>
        <w:tabs>
          <w:tab w:val="left" w:pos="828"/>
          <w:tab w:val="left" w:pos="829"/>
        </w:tabs>
        <w:spacing w:line="219" w:lineRule="exact"/>
        <w:rPr>
          <w:sz w:val="18"/>
        </w:rPr>
      </w:pPr>
      <w:r>
        <w:rPr>
          <w:sz w:val="18"/>
        </w:rPr>
        <w:t>De l’usage ou du fonctionnement des marchandises assurées</w:t>
      </w:r>
      <w:r>
        <w:rPr>
          <w:spacing w:val="-9"/>
          <w:sz w:val="18"/>
        </w:rPr>
        <w:t xml:space="preserve"> </w:t>
      </w:r>
      <w:r>
        <w:rPr>
          <w:sz w:val="18"/>
        </w:rPr>
        <w:t>;</w:t>
      </w:r>
    </w:p>
    <w:p w:rsidR="00D12862" w:rsidRDefault="00611BB1">
      <w:pPr>
        <w:pStyle w:val="Paragraphedeliste"/>
        <w:numPr>
          <w:ilvl w:val="0"/>
          <w:numId w:val="2"/>
        </w:numPr>
        <w:tabs>
          <w:tab w:val="left" w:pos="828"/>
          <w:tab w:val="left" w:pos="829"/>
        </w:tabs>
        <w:spacing w:line="219" w:lineRule="exact"/>
        <w:rPr>
          <w:sz w:val="18"/>
        </w:rPr>
      </w:pPr>
      <w:r>
        <w:rPr>
          <w:sz w:val="18"/>
        </w:rPr>
        <w:t xml:space="preserve">De la freinte </w:t>
      </w:r>
      <w:r>
        <w:rPr>
          <w:spacing w:val="5"/>
          <w:sz w:val="18"/>
        </w:rPr>
        <w:t xml:space="preserve">de </w:t>
      </w:r>
      <w:r>
        <w:rPr>
          <w:spacing w:val="9"/>
          <w:sz w:val="18"/>
        </w:rPr>
        <w:t xml:space="preserve">route </w:t>
      </w:r>
      <w:r>
        <w:rPr>
          <w:sz w:val="18"/>
        </w:rPr>
        <w:t>normale de transport</w:t>
      </w:r>
      <w:r>
        <w:rPr>
          <w:spacing w:val="32"/>
          <w:sz w:val="18"/>
        </w:rPr>
        <w:t xml:space="preserve"> </w:t>
      </w:r>
      <w:r>
        <w:rPr>
          <w:sz w:val="18"/>
        </w:rPr>
        <w:t>;</w:t>
      </w:r>
    </w:p>
    <w:p w:rsidR="00D12862" w:rsidRDefault="00611BB1">
      <w:pPr>
        <w:pStyle w:val="Paragraphedeliste"/>
        <w:numPr>
          <w:ilvl w:val="0"/>
          <w:numId w:val="2"/>
        </w:numPr>
        <w:tabs>
          <w:tab w:val="left" w:pos="829"/>
        </w:tabs>
        <w:ind w:right="225"/>
        <w:jc w:val="both"/>
        <w:rPr>
          <w:b/>
          <w:sz w:val="18"/>
        </w:rPr>
      </w:pPr>
      <w:r>
        <w:rPr>
          <w:sz w:val="18"/>
        </w:rPr>
        <w:t>De dérangements mécaniques, électriques, ou électroniques des marchandises assurées, dans la mesure où l’assuré n’apporterait</w:t>
      </w:r>
      <w:r>
        <w:rPr>
          <w:spacing w:val="-12"/>
          <w:sz w:val="18"/>
        </w:rPr>
        <w:t xml:space="preserve"> </w:t>
      </w:r>
      <w:r>
        <w:rPr>
          <w:sz w:val="18"/>
        </w:rPr>
        <w:t>pas</w:t>
      </w:r>
      <w:r>
        <w:rPr>
          <w:spacing w:val="-11"/>
          <w:sz w:val="18"/>
        </w:rPr>
        <w:t xml:space="preserve"> </w:t>
      </w:r>
      <w:r>
        <w:rPr>
          <w:sz w:val="18"/>
        </w:rPr>
        <w:t>la</w:t>
      </w:r>
      <w:r>
        <w:rPr>
          <w:spacing w:val="-11"/>
          <w:sz w:val="18"/>
        </w:rPr>
        <w:t xml:space="preserve"> </w:t>
      </w:r>
      <w:r>
        <w:rPr>
          <w:sz w:val="18"/>
        </w:rPr>
        <w:t>preuve</w:t>
      </w:r>
      <w:r>
        <w:rPr>
          <w:spacing w:val="-12"/>
          <w:sz w:val="18"/>
        </w:rPr>
        <w:t xml:space="preserve"> </w:t>
      </w:r>
      <w:r>
        <w:rPr>
          <w:sz w:val="18"/>
        </w:rPr>
        <w:t>que</w:t>
      </w:r>
      <w:r>
        <w:rPr>
          <w:spacing w:val="-11"/>
          <w:sz w:val="18"/>
        </w:rPr>
        <w:t xml:space="preserve"> </w:t>
      </w:r>
      <w:r>
        <w:rPr>
          <w:sz w:val="18"/>
        </w:rPr>
        <w:t>ces</w:t>
      </w:r>
      <w:r>
        <w:rPr>
          <w:spacing w:val="-11"/>
          <w:sz w:val="18"/>
        </w:rPr>
        <w:t xml:space="preserve"> </w:t>
      </w:r>
      <w:r>
        <w:rPr>
          <w:sz w:val="18"/>
        </w:rPr>
        <w:t>dommages</w:t>
      </w:r>
      <w:r>
        <w:rPr>
          <w:spacing w:val="-11"/>
          <w:sz w:val="18"/>
        </w:rPr>
        <w:t xml:space="preserve"> </w:t>
      </w:r>
      <w:r>
        <w:rPr>
          <w:sz w:val="18"/>
        </w:rPr>
        <w:t>sont</w:t>
      </w:r>
      <w:r>
        <w:rPr>
          <w:spacing w:val="-12"/>
          <w:sz w:val="18"/>
        </w:rPr>
        <w:t xml:space="preserve"> </w:t>
      </w:r>
      <w:r>
        <w:rPr>
          <w:sz w:val="18"/>
        </w:rPr>
        <w:t>la</w:t>
      </w:r>
      <w:r>
        <w:rPr>
          <w:spacing w:val="-11"/>
          <w:sz w:val="18"/>
        </w:rPr>
        <w:t xml:space="preserve"> </w:t>
      </w:r>
      <w:r>
        <w:rPr>
          <w:sz w:val="18"/>
        </w:rPr>
        <w:t>conséquence</w:t>
      </w:r>
      <w:r>
        <w:rPr>
          <w:spacing w:val="-11"/>
          <w:sz w:val="18"/>
        </w:rPr>
        <w:t xml:space="preserve"> </w:t>
      </w:r>
      <w:r>
        <w:rPr>
          <w:sz w:val="18"/>
        </w:rPr>
        <w:t>d’un</w:t>
      </w:r>
      <w:r>
        <w:rPr>
          <w:spacing w:val="-12"/>
          <w:sz w:val="18"/>
        </w:rPr>
        <w:t xml:space="preserve"> </w:t>
      </w:r>
      <w:r>
        <w:rPr>
          <w:sz w:val="18"/>
        </w:rPr>
        <w:t>événement</w:t>
      </w:r>
      <w:r>
        <w:rPr>
          <w:spacing w:val="-11"/>
          <w:sz w:val="18"/>
        </w:rPr>
        <w:t xml:space="preserve"> </w:t>
      </w:r>
      <w:r>
        <w:rPr>
          <w:sz w:val="18"/>
        </w:rPr>
        <w:t>de</w:t>
      </w:r>
      <w:r>
        <w:rPr>
          <w:spacing w:val="-11"/>
          <w:sz w:val="18"/>
        </w:rPr>
        <w:t xml:space="preserve"> </w:t>
      </w:r>
      <w:r>
        <w:rPr>
          <w:sz w:val="18"/>
        </w:rPr>
        <w:t>transport</w:t>
      </w:r>
      <w:r>
        <w:rPr>
          <w:spacing w:val="-25"/>
          <w:sz w:val="18"/>
        </w:rPr>
        <w:t xml:space="preserve"> </w:t>
      </w:r>
      <w:r>
        <w:rPr>
          <w:b/>
          <w:sz w:val="18"/>
        </w:rPr>
        <w:t>;</w:t>
      </w:r>
    </w:p>
    <w:p w:rsidR="00D12862" w:rsidRDefault="00611BB1">
      <w:pPr>
        <w:pStyle w:val="Paragraphedeliste"/>
        <w:numPr>
          <w:ilvl w:val="0"/>
          <w:numId w:val="2"/>
        </w:numPr>
        <w:tabs>
          <w:tab w:val="left" w:pos="829"/>
        </w:tabs>
        <w:ind w:right="225"/>
        <w:jc w:val="both"/>
        <w:rPr>
          <w:sz w:val="18"/>
        </w:rPr>
      </w:pPr>
      <w:r>
        <w:rPr>
          <w:sz w:val="18"/>
        </w:rPr>
        <w:t>Des amendes, confiscations, mises sous séquestre, réquisitions, mesures sanitaires ou de désinfection ou consécutifs à des violations de blocus, actes de contrebande, de commerce prohibé ou clandestin, de toutes saisies ainsi que les frais s’y rapportant, l’assureur demeurant également étranger à la caution qui pourrait être fournie pour libérer de ces saisies les marchandises assurées</w:t>
      </w:r>
      <w:r>
        <w:rPr>
          <w:spacing w:val="-3"/>
          <w:sz w:val="18"/>
        </w:rPr>
        <w:t xml:space="preserve"> </w:t>
      </w:r>
      <w:r>
        <w:rPr>
          <w:sz w:val="18"/>
        </w:rPr>
        <w:t>;</w:t>
      </w:r>
    </w:p>
    <w:p w:rsidR="00D12862" w:rsidRDefault="00611BB1">
      <w:pPr>
        <w:pStyle w:val="Paragraphedeliste"/>
        <w:numPr>
          <w:ilvl w:val="0"/>
          <w:numId w:val="2"/>
        </w:numPr>
        <w:tabs>
          <w:tab w:val="left" w:pos="829"/>
        </w:tabs>
        <w:ind w:right="227"/>
        <w:jc w:val="both"/>
        <w:rPr>
          <w:sz w:val="18"/>
        </w:rPr>
      </w:pPr>
      <w:r>
        <w:rPr>
          <w:sz w:val="18"/>
        </w:rPr>
        <w:t>De différence de cours, d’obstacles apportés à l’exploitation ou à l’opération commerciale de l’assuré et les autres bénéficiaires de l’assurance</w:t>
      </w:r>
      <w:r>
        <w:rPr>
          <w:spacing w:val="-2"/>
          <w:sz w:val="18"/>
        </w:rPr>
        <w:t xml:space="preserve"> </w:t>
      </w:r>
      <w:r>
        <w:rPr>
          <w:sz w:val="18"/>
        </w:rPr>
        <w:t>;</w:t>
      </w:r>
    </w:p>
    <w:p w:rsidR="00D12862" w:rsidRDefault="00611BB1">
      <w:pPr>
        <w:pStyle w:val="Paragraphedeliste"/>
        <w:numPr>
          <w:ilvl w:val="0"/>
          <w:numId w:val="2"/>
        </w:numPr>
        <w:tabs>
          <w:tab w:val="left" w:pos="829"/>
        </w:tabs>
        <w:ind w:right="225"/>
        <w:jc w:val="both"/>
        <w:rPr>
          <w:sz w:val="18"/>
        </w:rPr>
      </w:pPr>
      <w:r>
        <w:rPr>
          <w:sz w:val="18"/>
        </w:rPr>
        <w:t xml:space="preserve">Des effets directs ou indirects d’explosion, de dégagement de chaleur ou d’irradiation provenant de transmutation de </w:t>
      </w:r>
      <w:r>
        <w:rPr>
          <w:spacing w:val="-2"/>
          <w:sz w:val="18"/>
        </w:rPr>
        <w:t xml:space="preserve">noyaux </w:t>
      </w:r>
      <w:r>
        <w:rPr>
          <w:sz w:val="18"/>
        </w:rPr>
        <w:t>d’atomes, ou de radioactivité, ainsi que les sinistres dus aux effets de l’irradiation provoquée par l’accélération artificielle des particules</w:t>
      </w:r>
      <w:r>
        <w:rPr>
          <w:spacing w:val="-1"/>
          <w:sz w:val="18"/>
        </w:rPr>
        <w:t xml:space="preserve"> </w:t>
      </w:r>
      <w:r>
        <w:rPr>
          <w:sz w:val="18"/>
        </w:rPr>
        <w:t>dans</w:t>
      </w:r>
      <w:r>
        <w:rPr>
          <w:spacing w:val="-20"/>
          <w:sz w:val="18"/>
        </w:rPr>
        <w:t xml:space="preserve"> </w:t>
      </w:r>
      <w:r>
        <w:rPr>
          <w:sz w:val="18"/>
        </w:rPr>
        <w:t>leur</w:t>
      </w:r>
      <w:r>
        <w:rPr>
          <w:spacing w:val="-6"/>
          <w:sz w:val="18"/>
        </w:rPr>
        <w:t xml:space="preserve"> </w:t>
      </w:r>
      <w:r>
        <w:rPr>
          <w:sz w:val="18"/>
        </w:rPr>
        <w:t>utilisation</w:t>
      </w:r>
      <w:r>
        <w:rPr>
          <w:spacing w:val="-20"/>
          <w:sz w:val="18"/>
        </w:rPr>
        <w:t xml:space="preserve"> </w:t>
      </w:r>
      <w:r>
        <w:rPr>
          <w:sz w:val="18"/>
        </w:rPr>
        <w:t>ou</w:t>
      </w:r>
      <w:r>
        <w:rPr>
          <w:spacing w:val="-7"/>
          <w:sz w:val="18"/>
        </w:rPr>
        <w:t xml:space="preserve"> </w:t>
      </w:r>
      <w:r>
        <w:rPr>
          <w:sz w:val="18"/>
        </w:rPr>
        <w:t>leur</w:t>
      </w:r>
      <w:r>
        <w:rPr>
          <w:spacing w:val="-7"/>
          <w:sz w:val="18"/>
        </w:rPr>
        <w:t xml:space="preserve"> </w:t>
      </w:r>
      <w:r>
        <w:rPr>
          <w:sz w:val="18"/>
        </w:rPr>
        <w:t>exploitation</w:t>
      </w:r>
      <w:r>
        <w:rPr>
          <w:spacing w:val="-13"/>
          <w:sz w:val="18"/>
        </w:rPr>
        <w:t xml:space="preserve"> </w:t>
      </w:r>
      <w:r>
        <w:rPr>
          <w:sz w:val="18"/>
        </w:rPr>
        <w:t>tant</w:t>
      </w:r>
      <w:r>
        <w:rPr>
          <w:spacing w:val="-2"/>
          <w:sz w:val="18"/>
        </w:rPr>
        <w:t xml:space="preserve"> </w:t>
      </w:r>
      <w:r>
        <w:rPr>
          <w:sz w:val="18"/>
        </w:rPr>
        <w:t>civile</w:t>
      </w:r>
      <w:r>
        <w:rPr>
          <w:spacing w:val="-6"/>
          <w:sz w:val="18"/>
        </w:rPr>
        <w:t xml:space="preserve"> </w:t>
      </w:r>
      <w:r>
        <w:rPr>
          <w:sz w:val="18"/>
        </w:rPr>
        <w:t>que</w:t>
      </w:r>
      <w:r>
        <w:rPr>
          <w:spacing w:val="-6"/>
          <w:sz w:val="18"/>
        </w:rPr>
        <w:t xml:space="preserve"> </w:t>
      </w:r>
      <w:r>
        <w:rPr>
          <w:sz w:val="18"/>
        </w:rPr>
        <w:t>militaire</w:t>
      </w:r>
      <w:r>
        <w:rPr>
          <w:spacing w:val="-2"/>
          <w:sz w:val="18"/>
        </w:rPr>
        <w:t xml:space="preserve"> </w:t>
      </w:r>
      <w:r>
        <w:rPr>
          <w:sz w:val="18"/>
        </w:rPr>
        <w:t>;</w:t>
      </w:r>
    </w:p>
    <w:p w:rsidR="00D12862" w:rsidRDefault="00611BB1">
      <w:pPr>
        <w:pStyle w:val="Paragraphedeliste"/>
        <w:numPr>
          <w:ilvl w:val="0"/>
          <w:numId w:val="2"/>
        </w:numPr>
        <w:tabs>
          <w:tab w:val="left" w:pos="829"/>
        </w:tabs>
        <w:spacing w:line="218" w:lineRule="exact"/>
        <w:jc w:val="both"/>
        <w:rPr>
          <w:sz w:val="18"/>
        </w:rPr>
      </w:pPr>
      <w:r>
        <w:rPr>
          <w:sz w:val="18"/>
        </w:rPr>
        <w:t>De l’utilisation de toute arme chimique, biologique, biochimique ou électromagnétique</w:t>
      </w:r>
      <w:r>
        <w:rPr>
          <w:spacing w:val="-9"/>
          <w:sz w:val="18"/>
        </w:rPr>
        <w:t xml:space="preserve"> </w:t>
      </w:r>
      <w:r>
        <w:rPr>
          <w:sz w:val="18"/>
        </w:rPr>
        <w:t>;</w:t>
      </w:r>
    </w:p>
    <w:p w:rsidR="00D12862" w:rsidRDefault="00611BB1">
      <w:pPr>
        <w:pStyle w:val="Paragraphedeliste"/>
        <w:numPr>
          <w:ilvl w:val="0"/>
          <w:numId w:val="2"/>
        </w:numPr>
        <w:tabs>
          <w:tab w:val="left" w:pos="829"/>
        </w:tabs>
        <w:ind w:right="225"/>
        <w:jc w:val="both"/>
        <w:rPr>
          <w:sz w:val="18"/>
        </w:rPr>
      </w:pPr>
      <w:r>
        <w:rPr>
          <w:sz w:val="18"/>
        </w:rPr>
        <w:t>De la guerre civile ou étrangère, hostilités, représailles, torpilles, missiles, mines et tous autres engins de guerre, et généralement de tous accidents et fortunes de guerre, ainsi que d’actes de sabotage, de piraterie, de terrorisme ou d’attentat ayant un caractère politique ou se rattachant à la guerre</w:t>
      </w:r>
      <w:r>
        <w:rPr>
          <w:spacing w:val="-8"/>
          <w:sz w:val="18"/>
        </w:rPr>
        <w:t xml:space="preserve"> </w:t>
      </w:r>
      <w:r>
        <w:rPr>
          <w:sz w:val="18"/>
        </w:rPr>
        <w:t>;</w:t>
      </w:r>
    </w:p>
    <w:p w:rsidR="00D12862" w:rsidRDefault="00611BB1">
      <w:pPr>
        <w:pStyle w:val="Paragraphedeliste"/>
        <w:numPr>
          <w:ilvl w:val="0"/>
          <w:numId w:val="2"/>
        </w:numPr>
        <w:tabs>
          <w:tab w:val="left" w:pos="829"/>
        </w:tabs>
        <w:ind w:right="226"/>
        <w:jc w:val="both"/>
        <w:rPr>
          <w:sz w:val="18"/>
        </w:rPr>
      </w:pPr>
      <w:r>
        <w:rPr>
          <w:sz w:val="18"/>
        </w:rPr>
        <w:t>De captures, prises, arrêts, saisies, contraintes, molestations ou détentions ordonnés par toutes autorités gouvernementales quelconques</w:t>
      </w:r>
      <w:r>
        <w:rPr>
          <w:spacing w:val="-1"/>
          <w:sz w:val="18"/>
        </w:rPr>
        <w:t xml:space="preserve"> </w:t>
      </w:r>
      <w:r>
        <w:rPr>
          <w:sz w:val="18"/>
        </w:rPr>
        <w:t>;</w:t>
      </w:r>
    </w:p>
    <w:p w:rsidR="00D12862" w:rsidRDefault="00611BB1">
      <w:pPr>
        <w:pStyle w:val="Paragraphedeliste"/>
        <w:numPr>
          <w:ilvl w:val="0"/>
          <w:numId w:val="2"/>
        </w:numPr>
        <w:tabs>
          <w:tab w:val="left" w:pos="829"/>
        </w:tabs>
        <w:spacing w:line="219" w:lineRule="exact"/>
        <w:jc w:val="both"/>
        <w:rPr>
          <w:sz w:val="18"/>
        </w:rPr>
      </w:pPr>
      <w:r>
        <w:rPr>
          <w:sz w:val="18"/>
        </w:rPr>
        <w:t>D’émeutes, de mouvements populaires, de grèves, lockout</w:t>
      </w:r>
      <w:r>
        <w:rPr>
          <w:spacing w:val="-8"/>
          <w:sz w:val="18"/>
        </w:rPr>
        <w:t xml:space="preserve"> </w:t>
      </w:r>
      <w:r>
        <w:rPr>
          <w:sz w:val="18"/>
        </w:rPr>
        <w:t>;</w:t>
      </w:r>
    </w:p>
    <w:p w:rsidR="00D12862" w:rsidRDefault="00D12862">
      <w:pPr>
        <w:pStyle w:val="Corpsdetexte"/>
        <w:rPr>
          <w:sz w:val="9"/>
        </w:rPr>
      </w:pPr>
    </w:p>
    <w:p w:rsidR="00D12862" w:rsidRDefault="00611BB1">
      <w:pPr>
        <w:pStyle w:val="Titre1"/>
        <w:spacing w:before="95"/>
      </w:pPr>
      <w:r>
        <w:t>Sont exclus les dommages dus :</w:t>
      </w:r>
    </w:p>
    <w:p w:rsidR="00D12862" w:rsidRDefault="00611BB1">
      <w:pPr>
        <w:pStyle w:val="Paragraphedeliste"/>
        <w:numPr>
          <w:ilvl w:val="0"/>
          <w:numId w:val="5"/>
        </w:numPr>
        <w:tabs>
          <w:tab w:val="left" w:pos="828"/>
          <w:tab w:val="left" w:pos="829"/>
        </w:tabs>
        <w:ind w:hanging="360"/>
        <w:rPr>
          <w:sz w:val="18"/>
        </w:rPr>
      </w:pPr>
      <w:r>
        <w:rPr>
          <w:sz w:val="18"/>
        </w:rPr>
        <w:t>aux insectes, rongeurs, vers et vermines sauf s’il s’agit d’une contamination survenue pendant le voyage assuré</w:t>
      </w:r>
      <w:r>
        <w:rPr>
          <w:spacing w:val="-21"/>
          <w:sz w:val="18"/>
        </w:rPr>
        <w:t xml:space="preserve"> </w:t>
      </w:r>
      <w:r>
        <w:rPr>
          <w:sz w:val="18"/>
        </w:rPr>
        <w:t>;</w:t>
      </w:r>
    </w:p>
    <w:p w:rsidR="00D12862" w:rsidRDefault="00611BB1">
      <w:pPr>
        <w:pStyle w:val="Paragraphedeliste"/>
        <w:numPr>
          <w:ilvl w:val="0"/>
          <w:numId w:val="5"/>
        </w:numPr>
        <w:tabs>
          <w:tab w:val="left" w:pos="828"/>
          <w:tab w:val="left" w:pos="829"/>
        </w:tabs>
        <w:ind w:hanging="360"/>
        <w:rPr>
          <w:sz w:val="18"/>
        </w:rPr>
      </w:pPr>
      <w:r>
        <w:rPr>
          <w:sz w:val="18"/>
        </w:rPr>
        <w:t>Les dommages immatériels dans tous les cas à l’exception des frais prévus au contrat</w:t>
      </w:r>
      <w:r>
        <w:rPr>
          <w:spacing w:val="-19"/>
          <w:sz w:val="18"/>
        </w:rPr>
        <w:t xml:space="preserve"> </w:t>
      </w:r>
      <w:r>
        <w:rPr>
          <w:sz w:val="18"/>
        </w:rPr>
        <w:t>;</w:t>
      </w:r>
    </w:p>
    <w:p w:rsidR="00D12862" w:rsidRDefault="00611BB1">
      <w:pPr>
        <w:pStyle w:val="Paragraphedeliste"/>
        <w:numPr>
          <w:ilvl w:val="0"/>
          <w:numId w:val="5"/>
        </w:numPr>
        <w:tabs>
          <w:tab w:val="left" w:pos="828"/>
          <w:tab w:val="left" w:pos="829"/>
        </w:tabs>
        <w:ind w:right="226" w:hanging="360"/>
        <w:rPr>
          <w:sz w:val="18"/>
        </w:rPr>
      </w:pPr>
      <w:r>
        <w:rPr>
          <w:sz w:val="18"/>
        </w:rPr>
        <w:t>Pour les marchandises voyageant à nu : d’égratignures, rayures et écaillures, de bosselage, d’oxydation, de rouille, sauf consécutifs</w:t>
      </w:r>
      <w:r>
        <w:rPr>
          <w:spacing w:val="-2"/>
          <w:sz w:val="18"/>
        </w:rPr>
        <w:t xml:space="preserve"> </w:t>
      </w:r>
      <w:r>
        <w:rPr>
          <w:sz w:val="18"/>
        </w:rPr>
        <w:t>à</w:t>
      </w:r>
      <w:r>
        <w:rPr>
          <w:spacing w:val="-2"/>
          <w:sz w:val="18"/>
        </w:rPr>
        <w:t xml:space="preserve"> </w:t>
      </w:r>
      <w:r>
        <w:rPr>
          <w:sz w:val="18"/>
        </w:rPr>
        <w:t>un</w:t>
      </w:r>
      <w:r>
        <w:rPr>
          <w:spacing w:val="-3"/>
          <w:sz w:val="18"/>
        </w:rPr>
        <w:t xml:space="preserve"> </w:t>
      </w:r>
      <w:r>
        <w:rPr>
          <w:sz w:val="18"/>
        </w:rPr>
        <w:t>accident</w:t>
      </w:r>
      <w:r>
        <w:rPr>
          <w:spacing w:val="-2"/>
          <w:sz w:val="18"/>
        </w:rPr>
        <w:t xml:space="preserve"> </w:t>
      </w:r>
      <w:r>
        <w:rPr>
          <w:sz w:val="18"/>
        </w:rPr>
        <w:t>caractérisé</w:t>
      </w:r>
      <w:r>
        <w:rPr>
          <w:spacing w:val="-1"/>
          <w:sz w:val="18"/>
        </w:rPr>
        <w:t xml:space="preserve"> </w:t>
      </w:r>
      <w:r>
        <w:rPr>
          <w:sz w:val="18"/>
        </w:rPr>
        <w:t>terrestre,</w:t>
      </w:r>
      <w:r>
        <w:rPr>
          <w:spacing w:val="-2"/>
          <w:sz w:val="18"/>
        </w:rPr>
        <w:t xml:space="preserve"> </w:t>
      </w:r>
      <w:r>
        <w:rPr>
          <w:sz w:val="18"/>
        </w:rPr>
        <w:t>fluvial,</w:t>
      </w:r>
      <w:r>
        <w:rPr>
          <w:spacing w:val="-1"/>
          <w:sz w:val="18"/>
        </w:rPr>
        <w:t xml:space="preserve"> </w:t>
      </w:r>
      <w:r>
        <w:rPr>
          <w:sz w:val="18"/>
        </w:rPr>
        <w:t>aérien</w:t>
      </w:r>
      <w:r>
        <w:rPr>
          <w:spacing w:val="-3"/>
          <w:sz w:val="18"/>
        </w:rPr>
        <w:t xml:space="preserve"> </w:t>
      </w:r>
      <w:r>
        <w:rPr>
          <w:sz w:val="18"/>
        </w:rPr>
        <w:t>ou</w:t>
      </w:r>
      <w:r>
        <w:rPr>
          <w:spacing w:val="-2"/>
          <w:sz w:val="18"/>
        </w:rPr>
        <w:t xml:space="preserve"> </w:t>
      </w:r>
      <w:r>
        <w:rPr>
          <w:sz w:val="18"/>
        </w:rPr>
        <w:t>à</w:t>
      </w:r>
      <w:r>
        <w:rPr>
          <w:spacing w:val="-2"/>
          <w:sz w:val="18"/>
        </w:rPr>
        <w:t xml:space="preserve"> </w:t>
      </w:r>
      <w:r>
        <w:rPr>
          <w:sz w:val="18"/>
        </w:rPr>
        <w:t>un</w:t>
      </w:r>
      <w:r>
        <w:rPr>
          <w:spacing w:val="-3"/>
          <w:sz w:val="18"/>
        </w:rPr>
        <w:t xml:space="preserve"> </w:t>
      </w:r>
      <w:r>
        <w:rPr>
          <w:sz w:val="18"/>
        </w:rPr>
        <w:t>événement</w:t>
      </w:r>
      <w:r>
        <w:rPr>
          <w:spacing w:val="-2"/>
          <w:sz w:val="18"/>
        </w:rPr>
        <w:t xml:space="preserve"> </w:t>
      </w:r>
      <w:r>
        <w:rPr>
          <w:sz w:val="18"/>
        </w:rPr>
        <w:t>majeur</w:t>
      </w:r>
      <w:r>
        <w:rPr>
          <w:spacing w:val="-2"/>
          <w:sz w:val="18"/>
        </w:rPr>
        <w:t xml:space="preserve"> </w:t>
      </w:r>
      <w:r>
        <w:rPr>
          <w:sz w:val="18"/>
        </w:rPr>
        <w:t>maritime,</w:t>
      </w:r>
      <w:r>
        <w:rPr>
          <w:spacing w:val="-2"/>
          <w:sz w:val="18"/>
        </w:rPr>
        <w:t xml:space="preserve"> </w:t>
      </w:r>
      <w:r>
        <w:rPr>
          <w:sz w:val="18"/>
        </w:rPr>
        <w:t>tel</w:t>
      </w:r>
      <w:r>
        <w:rPr>
          <w:spacing w:val="-1"/>
          <w:sz w:val="18"/>
        </w:rPr>
        <w:t xml:space="preserve"> </w:t>
      </w:r>
      <w:r>
        <w:rPr>
          <w:sz w:val="18"/>
        </w:rPr>
        <w:t>que</w:t>
      </w:r>
      <w:r>
        <w:rPr>
          <w:spacing w:val="-3"/>
          <w:sz w:val="18"/>
        </w:rPr>
        <w:t xml:space="preserve"> </w:t>
      </w:r>
      <w:r>
        <w:rPr>
          <w:sz w:val="18"/>
        </w:rPr>
        <w:t>défini</w:t>
      </w:r>
      <w:r>
        <w:rPr>
          <w:spacing w:val="-1"/>
          <w:sz w:val="18"/>
        </w:rPr>
        <w:t xml:space="preserve"> </w:t>
      </w:r>
      <w:r>
        <w:rPr>
          <w:sz w:val="18"/>
        </w:rPr>
        <w:t>au</w:t>
      </w:r>
      <w:r>
        <w:rPr>
          <w:spacing w:val="-1"/>
          <w:sz w:val="18"/>
        </w:rPr>
        <w:t xml:space="preserve"> </w:t>
      </w:r>
      <w:r>
        <w:rPr>
          <w:sz w:val="18"/>
        </w:rPr>
        <w:t>contrat</w:t>
      </w:r>
      <w:r>
        <w:rPr>
          <w:spacing w:val="-3"/>
          <w:sz w:val="18"/>
        </w:rPr>
        <w:t xml:space="preserve"> </w:t>
      </w:r>
      <w:r>
        <w:rPr>
          <w:sz w:val="18"/>
        </w:rPr>
        <w:t>;</w:t>
      </w:r>
    </w:p>
    <w:p w:rsidR="00D12862" w:rsidRDefault="00D12862">
      <w:pPr>
        <w:pStyle w:val="Corpsdetexte"/>
        <w:spacing w:before="9"/>
        <w:rPr>
          <w:sz w:val="9"/>
        </w:rPr>
      </w:pPr>
    </w:p>
    <w:p w:rsidR="00D12862" w:rsidRDefault="00611BB1">
      <w:pPr>
        <w:pStyle w:val="Corpsdetexte"/>
        <w:spacing w:before="94"/>
        <w:ind w:left="469" w:right="421"/>
      </w:pPr>
      <w:r>
        <w:t>Sont exclus les conséquences directes ou indirectes d’une épidémie, d’une pandémie, d’une épizootie ou des maladies contagieuses, ainsi que des retraits d’autorisation administratives et /ou des mesures sanitaires qui en résultent.</w:t>
      </w:r>
    </w:p>
    <w:p w:rsidR="00D12862" w:rsidRDefault="00D12862">
      <w:pPr>
        <w:pStyle w:val="Corpsdetexte"/>
        <w:spacing w:before="9"/>
        <w:rPr>
          <w:sz w:val="9"/>
        </w:rPr>
      </w:pPr>
    </w:p>
    <w:p w:rsidR="00D12862" w:rsidRDefault="00611BB1">
      <w:pPr>
        <w:pStyle w:val="Titre1"/>
        <w:spacing w:before="95"/>
      </w:pPr>
      <w:r>
        <w:t>Sont exclues de la garantie les marchandises suivantes :</w:t>
      </w:r>
    </w:p>
    <w:p w:rsidR="00D12862" w:rsidRDefault="00D12862">
      <w:pPr>
        <w:pStyle w:val="Corpsdetexte"/>
        <w:spacing w:before="4"/>
        <w:rPr>
          <w:b/>
          <w:sz w:val="11"/>
        </w:rPr>
      </w:pPr>
    </w:p>
    <w:p w:rsidR="00D12862" w:rsidRDefault="00611BB1">
      <w:pPr>
        <w:pStyle w:val="Paragraphedeliste"/>
        <w:numPr>
          <w:ilvl w:val="0"/>
          <w:numId w:val="2"/>
        </w:numPr>
        <w:tabs>
          <w:tab w:val="left" w:pos="828"/>
          <w:tab w:val="left" w:pos="829"/>
        </w:tabs>
        <w:spacing w:before="100" w:line="256" w:lineRule="auto"/>
        <w:ind w:right="226"/>
        <w:rPr>
          <w:sz w:val="18"/>
        </w:rPr>
      </w:pPr>
      <w:r>
        <w:rPr>
          <w:sz w:val="18"/>
        </w:rPr>
        <w:t>les monnaies, les billets de banque, actions, obligations, coupons, timbres-poste, titres et valeurs de toute espèce, les supports papiers, magnétiques, électroniques ou optiques de transfert de fonds ou de</w:t>
      </w:r>
      <w:r>
        <w:rPr>
          <w:spacing w:val="-15"/>
          <w:sz w:val="18"/>
        </w:rPr>
        <w:t xml:space="preserve"> </w:t>
      </w:r>
      <w:r>
        <w:rPr>
          <w:sz w:val="18"/>
        </w:rPr>
        <w:t>paiement,</w:t>
      </w:r>
    </w:p>
    <w:p w:rsidR="00D12862" w:rsidRDefault="00611BB1">
      <w:pPr>
        <w:pStyle w:val="Paragraphedeliste"/>
        <w:numPr>
          <w:ilvl w:val="0"/>
          <w:numId w:val="2"/>
        </w:numPr>
        <w:tabs>
          <w:tab w:val="left" w:pos="828"/>
          <w:tab w:val="left" w:pos="829"/>
        </w:tabs>
        <w:spacing w:before="2"/>
        <w:rPr>
          <w:sz w:val="18"/>
        </w:rPr>
      </w:pPr>
      <w:r>
        <w:rPr>
          <w:sz w:val="18"/>
        </w:rPr>
        <w:t>les métaux précieux, orfèvrerie, bijoux, et horlogerie, perles et pierres</w:t>
      </w:r>
      <w:r>
        <w:rPr>
          <w:spacing w:val="-13"/>
          <w:sz w:val="18"/>
        </w:rPr>
        <w:t xml:space="preserve"> </w:t>
      </w:r>
      <w:r>
        <w:rPr>
          <w:sz w:val="18"/>
        </w:rPr>
        <w:t>précieuses,</w:t>
      </w:r>
    </w:p>
    <w:p w:rsidR="00D12862" w:rsidRDefault="00611BB1">
      <w:pPr>
        <w:pStyle w:val="Paragraphedeliste"/>
        <w:numPr>
          <w:ilvl w:val="0"/>
          <w:numId w:val="2"/>
        </w:numPr>
        <w:tabs>
          <w:tab w:val="left" w:pos="828"/>
          <w:tab w:val="left" w:pos="829"/>
        </w:tabs>
        <w:spacing w:before="15"/>
        <w:rPr>
          <w:sz w:val="18"/>
        </w:rPr>
      </w:pPr>
      <w:r>
        <w:rPr>
          <w:sz w:val="18"/>
        </w:rPr>
        <w:t>les articles et vêtements de luxe , les fourrures</w:t>
      </w:r>
      <w:r>
        <w:rPr>
          <w:spacing w:val="-9"/>
          <w:sz w:val="18"/>
        </w:rPr>
        <w:t xml:space="preserve"> </w:t>
      </w:r>
      <w:r>
        <w:rPr>
          <w:sz w:val="18"/>
        </w:rPr>
        <w:t>naturelles,</w:t>
      </w:r>
    </w:p>
    <w:p w:rsidR="00D12862" w:rsidRDefault="00611BB1">
      <w:pPr>
        <w:pStyle w:val="Paragraphedeliste"/>
        <w:numPr>
          <w:ilvl w:val="0"/>
          <w:numId w:val="2"/>
        </w:numPr>
        <w:tabs>
          <w:tab w:val="left" w:pos="829"/>
        </w:tabs>
        <w:spacing w:before="14" w:line="256" w:lineRule="auto"/>
        <w:ind w:right="226"/>
        <w:jc w:val="both"/>
        <w:rPr>
          <w:sz w:val="18"/>
        </w:rPr>
      </w:pPr>
      <w:r>
        <w:rPr>
          <w:sz w:val="18"/>
        </w:rPr>
        <w:t>les objets d'art, oeuvres d'art, antiquités, sculptures, peintures, les objets de curiosité ou articles de collections, documents, échantillons prototypes ou de valeur conventionnelle, c’est-à-dire dont la valeur intrinsèque est sans rapport avec les frais exposés pour les</w:t>
      </w:r>
      <w:r>
        <w:rPr>
          <w:spacing w:val="-4"/>
          <w:sz w:val="18"/>
        </w:rPr>
        <w:t xml:space="preserve"> </w:t>
      </w:r>
      <w:r>
        <w:rPr>
          <w:sz w:val="18"/>
        </w:rPr>
        <w:t>acquérir.</w:t>
      </w:r>
    </w:p>
    <w:p w:rsidR="00D12862" w:rsidRDefault="00611BB1">
      <w:pPr>
        <w:pStyle w:val="Paragraphedeliste"/>
        <w:numPr>
          <w:ilvl w:val="0"/>
          <w:numId w:val="2"/>
        </w:numPr>
        <w:tabs>
          <w:tab w:val="left" w:pos="828"/>
          <w:tab w:val="left" w:pos="829"/>
        </w:tabs>
        <w:spacing w:before="4"/>
        <w:rPr>
          <w:sz w:val="18"/>
        </w:rPr>
      </w:pPr>
      <w:r>
        <w:rPr>
          <w:sz w:val="18"/>
        </w:rPr>
        <w:t>les effets et bagages</w:t>
      </w:r>
      <w:r>
        <w:rPr>
          <w:spacing w:val="-5"/>
          <w:sz w:val="18"/>
        </w:rPr>
        <w:t xml:space="preserve"> </w:t>
      </w:r>
      <w:r>
        <w:rPr>
          <w:sz w:val="18"/>
        </w:rPr>
        <w:t>personnels</w:t>
      </w:r>
    </w:p>
    <w:p w:rsidR="00D12862" w:rsidRDefault="00611BB1">
      <w:pPr>
        <w:pStyle w:val="Paragraphedeliste"/>
        <w:numPr>
          <w:ilvl w:val="0"/>
          <w:numId w:val="2"/>
        </w:numPr>
        <w:tabs>
          <w:tab w:val="left" w:pos="828"/>
          <w:tab w:val="left" w:pos="829"/>
        </w:tabs>
        <w:spacing w:before="15"/>
        <w:rPr>
          <w:sz w:val="18"/>
        </w:rPr>
      </w:pPr>
      <w:r>
        <w:rPr>
          <w:sz w:val="18"/>
        </w:rPr>
        <w:t>les</w:t>
      </w:r>
      <w:r>
        <w:rPr>
          <w:spacing w:val="-3"/>
          <w:sz w:val="18"/>
        </w:rPr>
        <w:t xml:space="preserve"> </w:t>
      </w:r>
      <w:r>
        <w:rPr>
          <w:sz w:val="18"/>
        </w:rPr>
        <w:t>véhicules</w:t>
      </w:r>
      <w:r>
        <w:rPr>
          <w:spacing w:val="-2"/>
          <w:sz w:val="18"/>
        </w:rPr>
        <w:t xml:space="preserve"> </w:t>
      </w:r>
      <w:r>
        <w:rPr>
          <w:sz w:val="18"/>
        </w:rPr>
        <w:t>automobiles</w:t>
      </w:r>
      <w:r>
        <w:rPr>
          <w:spacing w:val="-3"/>
          <w:sz w:val="18"/>
        </w:rPr>
        <w:t xml:space="preserve"> </w:t>
      </w:r>
      <w:r>
        <w:rPr>
          <w:sz w:val="18"/>
        </w:rPr>
        <w:t>et</w:t>
      </w:r>
      <w:r>
        <w:rPr>
          <w:spacing w:val="-3"/>
          <w:sz w:val="18"/>
        </w:rPr>
        <w:t xml:space="preserve"> </w:t>
      </w:r>
      <w:r>
        <w:rPr>
          <w:sz w:val="18"/>
        </w:rPr>
        <w:t>motos,</w:t>
      </w:r>
      <w:r>
        <w:rPr>
          <w:spacing w:val="-3"/>
          <w:sz w:val="18"/>
        </w:rPr>
        <w:t xml:space="preserve"> </w:t>
      </w:r>
      <w:r>
        <w:rPr>
          <w:sz w:val="18"/>
        </w:rPr>
        <w:t>les</w:t>
      </w:r>
      <w:r>
        <w:rPr>
          <w:spacing w:val="-3"/>
          <w:sz w:val="18"/>
        </w:rPr>
        <w:t xml:space="preserve"> </w:t>
      </w:r>
      <w:r>
        <w:rPr>
          <w:sz w:val="18"/>
        </w:rPr>
        <w:t>tapis,</w:t>
      </w:r>
      <w:r>
        <w:rPr>
          <w:spacing w:val="-3"/>
          <w:sz w:val="18"/>
        </w:rPr>
        <w:t xml:space="preserve"> </w:t>
      </w:r>
      <w:r>
        <w:rPr>
          <w:sz w:val="18"/>
        </w:rPr>
        <w:t>téléphonie</w:t>
      </w:r>
      <w:r>
        <w:rPr>
          <w:spacing w:val="-2"/>
          <w:sz w:val="18"/>
        </w:rPr>
        <w:t xml:space="preserve"> </w:t>
      </w:r>
      <w:r>
        <w:rPr>
          <w:sz w:val="18"/>
        </w:rPr>
        <w:t>portable,</w:t>
      </w:r>
      <w:r>
        <w:rPr>
          <w:spacing w:val="-3"/>
          <w:sz w:val="18"/>
        </w:rPr>
        <w:t xml:space="preserve"> </w:t>
      </w:r>
      <w:r>
        <w:rPr>
          <w:sz w:val="18"/>
        </w:rPr>
        <w:t>tabac,</w:t>
      </w:r>
      <w:r>
        <w:rPr>
          <w:spacing w:val="-2"/>
          <w:sz w:val="18"/>
        </w:rPr>
        <w:t xml:space="preserve"> </w:t>
      </w:r>
      <w:r>
        <w:rPr>
          <w:sz w:val="18"/>
        </w:rPr>
        <w:t>animaux</w:t>
      </w:r>
      <w:r>
        <w:rPr>
          <w:spacing w:val="-3"/>
          <w:sz w:val="18"/>
        </w:rPr>
        <w:t xml:space="preserve"> </w:t>
      </w:r>
      <w:r>
        <w:rPr>
          <w:sz w:val="18"/>
        </w:rPr>
        <w:t>vivants</w:t>
      </w:r>
      <w:r>
        <w:rPr>
          <w:spacing w:val="-2"/>
          <w:sz w:val="18"/>
        </w:rPr>
        <w:t xml:space="preserve"> </w:t>
      </w:r>
      <w:r>
        <w:rPr>
          <w:sz w:val="18"/>
        </w:rPr>
        <w:t>et</w:t>
      </w:r>
      <w:r>
        <w:rPr>
          <w:spacing w:val="-3"/>
          <w:sz w:val="18"/>
        </w:rPr>
        <w:t xml:space="preserve"> </w:t>
      </w:r>
      <w:r>
        <w:rPr>
          <w:sz w:val="18"/>
        </w:rPr>
        <w:t>denrées</w:t>
      </w:r>
      <w:r>
        <w:rPr>
          <w:spacing w:val="-3"/>
          <w:sz w:val="18"/>
        </w:rPr>
        <w:t xml:space="preserve"> </w:t>
      </w:r>
      <w:r>
        <w:rPr>
          <w:sz w:val="18"/>
        </w:rPr>
        <w:t>ou</w:t>
      </w:r>
      <w:r>
        <w:rPr>
          <w:spacing w:val="-3"/>
          <w:sz w:val="18"/>
        </w:rPr>
        <w:t xml:space="preserve"> </w:t>
      </w:r>
      <w:r>
        <w:rPr>
          <w:sz w:val="18"/>
        </w:rPr>
        <w:t>produits</w:t>
      </w:r>
      <w:r>
        <w:rPr>
          <w:spacing w:val="-3"/>
          <w:sz w:val="18"/>
        </w:rPr>
        <w:t xml:space="preserve"> </w:t>
      </w:r>
      <w:r>
        <w:rPr>
          <w:sz w:val="18"/>
        </w:rPr>
        <w:t>périssables</w:t>
      </w:r>
      <w:r>
        <w:rPr>
          <w:spacing w:val="-1"/>
          <w:sz w:val="18"/>
        </w:rPr>
        <w:t xml:space="preserve"> </w:t>
      </w:r>
      <w:r>
        <w:rPr>
          <w:sz w:val="18"/>
        </w:rPr>
        <w:t>.</w:t>
      </w:r>
    </w:p>
    <w:p w:rsidR="00D12862" w:rsidRDefault="00611BB1">
      <w:pPr>
        <w:pStyle w:val="Paragraphedeliste"/>
        <w:numPr>
          <w:ilvl w:val="0"/>
          <w:numId w:val="2"/>
        </w:numPr>
        <w:tabs>
          <w:tab w:val="left" w:pos="828"/>
          <w:tab w:val="left" w:pos="829"/>
        </w:tabs>
        <w:spacing w:before="15"/>
        <w:rPr>
          <w:sz w:val="18"/>
        </w:rPr>
      </w:pPr>
      <w:r>
        <w:rPr>
          <w:sz w:val="18"/>
        </w:rPr>
        <w:t>les marchandises classées dangereuses par les conventions, lois ou règlements en</w:t>
      </w:r>
      <w:r>
        <w:rPr>
          <w:spacing w:val="-14"/>
          <w:sz w:val="18"/>
        </w:rPr>
        <w:t xml:space="preserve"> </w:t>
      </w:r>
      <w:r>
        <w:rPr>
          <w:sz w:val="18"/>
        </w:rPr>
        <w:t>vigueur,</w:t>
      </w:r>
    </w:p>
    <w:p w:rsidR="00D12862" w:rsidRDefault="00611BB1">
      <w:pPr>
        <w:pStyle w:val="Paragraphedeliste"/>
        <w:numPr>
          <w:ilvl w:val="0"/>
          <w:numId w:val="2"/>
        </w:numPr>
        <w:tabs>
          <w:tab w:val="left" w:pos="828"/>
          <w:tab w:val="left" w:pos="829"/>
        </w:tabs>
        <w:spacing w:before="15"/>
        <w:rPr>
          <w:sz w:val="18"/>
        </w:rPr>
      </w:pPr>
      <w:r>
        <w:rPr>
          <w:sz w:val="18"/>
        </w:rPr>
        <w:t>les emballages nécessaires au transport des marchandises</w:t>
      </w:r>
      <w:r>
        <w:rPr>
          <w:spacing w:val="-7"/>
          <w:sz w:val="18"/>
        </w:rPr>
        <w:t xml:space="preserve"> </w:t>
      </w:r>
      <w:r>
        <w:rPr>
          <w:sz w:val="18"/>
        </w:rPr>
        <w:t>assurées.</w:t>
      </w:r>
    </w:p>
    <w:p w:rsidR="00D12862" w:rsidRDefault="00611BB1">
      <w:pPr>
        <w:pStyle w:val="Paragraphedeliste"/>
        <w:numPr>
          <w:ilvl w:val="0"/>
          <w:numId w:val="2"/>
        </w:numPr>
        <w:tabs>
          <w:tab w:val="left" w:pos="828"/>
          <w:tab w:val="left" w:pos="829"/>
        </w:tabs>
        <w:spacing w:before="15"/>
        <w:rPr>
          <w:sz w:val="18"/>
        </w:rPr>
      </w:pPr>
      <w:r>
        <w:rPr>
          <w:sz w:val="18"/>
        </w:rPr>
        <w:t>Les marchandises transportées en sac ou en vrac, les denrées et produits périssables, les animaux</w:t>
      </w:r>
      <w:r>
        <w:rPr>
          <w:spacing w:val="-20"/>
          <w:sz w:val="18"/>
        </w:rPr>
        <w:t xml:space="preserve"> </w:t>
      </w:r>
      <w:r>
        <w:rPr>
          <w:sz w:val="18"/>
        </w:rPr>
        <w:t>vivants</w:t>
      </w:r>
    </w:p>
    <w:p w:rsidR="00D12862" w:rsidRDefault="00611BB1">
      <w:pPr>
        <w:pStyle w:val="Paragraphedeliste"/>
        <w:numPr>
          <w:ilvl w:val="0"/>
          <w:numId w:val="2"/>
        </w:numPr>
        <w:tabs>
          <w:tab w:val="left" w:pos="828"/>
          <w:tab w:val="left" w:pos="829"/>
        </w:tabs>
        <w:spacing w:before="15"/>
        <w:rPr>
          <w:sz w:val="18"/>
        </w:rPr>
      </w:pPr>
      <w:r>
        <w:rPr>
          <w:sz w:val="18"/>
        </w:rPr>
        <w:t>Les</w:t>
      </w:r>
      <w:r>
        <w:rPr>
          <w:spacing w:val="-22"/>
          <w:sz w:val="18"/>
        </w:rPr>
        <w:t xml:space="preserve"> </w:t>
      </w:r>
      <w:r>
        <w:rPr>
          <w:sz w:val="18"/>
        </w:rPr>
        <w:t>marchandises</w:t>
      </w:r>
      <w:r>
        <w:rPr>
          <w:spacing w:val="-3"/>
          <w:sz w:val="18"/>
        </w:rPr>
        <w:t xml:space="preserve"> </w:t>
      </w:r>
      <w:r>
        <w:rPr>
          <w:sz w:val="18"/>
        </w:rPr>
        <w:t>faisant</w:t>
      </w:r>
      <w:r>
        <w:rPr>
          <w:spacing w:val="-15"/>
          <w:sz w:val="18"/>
        </w:rPr>
        <w:t xml:space="preserve"> </w:t>
      </w:r>
      <w:r>
        <w:rPr>
          <w:sz w:val="18"/>
        </w:rPr>
        <w:t>l’objet</w:t>
      </w:r>
      <w:r>
        <w:rPr>
          <w:spacing w:val="-19"/>
          <w:sz w:val="18"/>
        </w:rPr>
        <w:t xml:space="preserve"> </w:t>
      </w:r>
      <w:r>
        <w:rPr>
          <w:sz w:val="18"/>
        </w:rPr>
        <w:t>d’un</w:t>
      </w:r>
      <w:r>
        <w:rPr>
          <w:spacing w:val="-17"/>
          <w:sz w:val="18"/>
        </w:rPr>
        <w:t xml:space="preserve"> </w:t>
      </w:r>
      <w:r>
        <w:rPr>
          <w:sz w:val="18"/>
        </w:rPr>
        <w:t>commerce</w:t>
      </w:r>
      <w:r>
        <w:rPr>
          <w:spacing w:val="-3"/>
          <w:sz w:val="18"/>
        </w:rPr>
        <w:t xml:space="preserve"> </w:t>
      </w:r>
      <w:r>
        <w:rPr>
          <w:sz w:val="18"/>
        </w:rPr>
        <w:t>prohibé</w:t>
      </w:r>
      <w:r>
        <w:rPr>
          <w:spacing w:val="-9"/>
          <w:sz w:val="18"/>
        </w:rPr>
        <w:t xml:space="preserve"> </w:t>
      </w:r>
      <w:r>
        <w:rPr>
          <w:sz w:val="18"/>
        </w:rPr>
        <w:t>ou</w:t>
      </w:r>
      <w:r>
        <w:rPr>
          <w:spacing w:val="-7"/>
          <w:sz w:val="18"/>
        </w:rPr>
        <w:t xml:space="preserve"> </w:t>
      </w:r>
      <w:r>
        <w:rPr>
          <w:sz w:val="18"/>
        </w:rPr>
        <w:t>clandestin</w:t>
      </w:r>
      <w:r>
        <w:rPr>
          <w:spacing w:val="-21"/>
          <w:sz w:val="18"/>
        </w:rPr>
        <w:t xml:space="preserve"> </w:t>
      </w:r>
      <w:r>
        <w:rPr>
          <w:sz w:val="18"/>
        </w:rPr>
        <w:t>;</w:t>
      </w:r>
    </w:p>
    <w:p w:rsidR="00D12862" w:rsidRDefault="00D12862">
      <w:pPr>
        <w:pStyle w:val="Corpsdetexte"/>
        <w:rPr>
          <w:sz w:val="20"/>
        </w:rPr>
      </w:pPr>
    </w:p>
    <w:p w:rsidR="00D12862" w:rsidRDefault="00D12862">
      <w:pPr>
        <w:pStyle w:val="Corpsdetexte"/>
        <w:rPr>
          <w:sz w:val="20"/>
        </w:rPr>
      </w:pPr>
    </w:p>
    <w:p w:rsidR="00D12862" w:rsidRDefault="00D12862">
      <w:pPr>
        <w:pStyle w:val="Corpsdetexte"/>
        <w:spacing w:before="2"/>
      </w:pPr>
    </w:p>
    <w:p w:rsidR="00D12862" w:rsidRDefault="00611BB1">
      <w:pPr>
        <w:pStyle w:val="Titre1"/>
      </w:pPr>
      <w:r>
        <w:rPr>
          <w:u w:val="single"/>
        </w:rPr>
        <w:t>Article 4 : Obligation en cas de sinistre</w:t>
      </w:r>
    </w:p>
    <w:p w:rsidR="00D12862" w:rsidRDefault="00D12862">
      <w:pPr>
        <w:pStyle w:val="Corpsdetexte"/>
        <w:spacing w:before="10"/>
        <w:rPr>
          <w:b/>
          <w:sz w:val="11"/>
        </w:rPr>
      </w:pPr>
    </w:p>
    <w:p w:rsidR="00D12862" w:rsidRDefault="00611BB1">
      <w:pPr>
        <w:spacing w:before="95"/>
        <w:ind w:left="469" w:right="225"/>
        <w:jc w:val="both"/>
        <w:rPr>
          <w:sz w:val="18"/>
        </w:rPr>
      </w:pPr>
      <w:r>
        <w:rPr>
          <w:sz w:val="18"/>
        </w:rPr>
        <w:t xml:space="preserve">En cas de sinistre susceptible de mettre en jeu la garantie du contrat, l’assuré doit informer l’assureur des dommages et pertes susceptibles d’être garantis par le contrat, dès qu’il en a connaissance et au plus tard, sauf cas fortuit ou de force majeure, dans les deux jours ouvrés en cas de vol et dans les cinq jours ouvrés dans les tous les autres cas, </w:t>
      </w:r>
      <w:r>
        <w:rPr>
          <w:b/>
          <w:sz w:val="18"/>
        </w:rPr>
        <w:t>sous peine de déchéance de garantie s’il est établi que le retard dans la déclaration a causé un préjudice à l’assureur</w:t>
      </w:r>
      <w:r>
        <w:rPr>
          <w:sz w:val="18"/>
        </w:rPr>
        <w:t>.</w:t>
      </w:r>
    </w:p>
    <w:p w:rsidR="00D12862" w:rsidRDefault="00D12862">
      <w:pPr>
        <w:pStyle w:val="Corpsdetexte"/>
        <w:spacing w:before="11"/>
        <w:rPr>
          <w:sz w:val="17"/>
        </w:rPr>
      </w:pPr>
    </w:p>
    <w:p w:rsidR="00D12862" w:rsidRDefault="00611BB1">
      <w:pPr>
        <w:pStyle w:val="Corpsdetexte"/>
        <w:ind w:left="469" w:right="421"/>
      </w:pPr>
      <w:r>
        <w:rPr>
          <w:spacing w:val="-3"/>
        </w:rPr>
        <w:t>L’assuré</w:t>
      </w:r>
      <w:r>
        <w:rPr>
          <w:spacing w:val="-23"/>
        </w:rPr>
        <w:t xml:space="preserve"> </w:t>
      </w:r>
      <w:r>
        <w:t>devra</w:t>
      </w:r>
      <w:r>
        <w:rPr>
          <w:spacing w:val="-22"/>
        </w:rPr>
        <w:t xml:space="preserve"> </w:t>
      </w:r>
      <w:r>
        <w:t>transmettre</w:t>
      </w:r>
      <w:r>
        <w:rPr>
          <w:spacing w:val="-22"/>
        </w:rPr>
        <w:t xml:space="preserve"> </w:t>
      </w:r>
      <w:r>
        <w:t>à</w:t>
      </w:r>
      <w:r>
        <w:rPr>
          <w:spacing w:val="-21"/>
        </w:rPr>
        <w:t xml:space="preserve"> </w:t>
      </w:r>
      <w:r>
        <w:rPr>
          <w:spacing w:val="-3"/>
        </w:rPr>
        <w:t>l’assureur,</w:t>
      </w:r>
      <w:r>
        <w:rPr>
          <w:spacing w:val="-31"/>
        </w:rPr>
        <w:t xml:space="preserve"> </w:t>
      </w:r>
      <w:r>
        <w:t>à</w:t>
      </w:r>
      <w:r>
        <w:rPr>
          <w:spacing w:val="-22"/>
        </w:rPr>
        <w:t xml:space="preserve"> </w:t>
      </w:r>
      <w:r>
        <w:t>l’appui</w:t>
      </w:r>
      <w:r>
        <w:rPr>
          <w:spacing w:val="-22"/>
        </w:rPr>
        <w:t xml:space="preserve"> </w:t>
      </w:r>
      <w:r>
        <w:t>de</w:t>
      </w:r>
      <w:r>
        <w:rPr>
          <w:spacing w:val="-21"/>
        </w:rPr>
        <w:t xml:space="preserve"> </w:t>
      </w:r>
      <w:r>
        <w:t>toute</w:t>
      </w:r>
      <w:r>
        <w:rPr>
          <w:spacing w:val="-22"/>
        </w:rPr>
        <w:t xml:space="preserve"> </w:t>
      </w:r>
      <w:r>
        <w:t>déclaration</w:t>
      </w:r>
      <w:r>
        <w:rPr>
          <w:spacing w:val="-23"/>
        </w:rPr>
        <w:t xml:space="preserve"> </w:t>
      </w:r>
      <w:r>
        <w:t>de</w:t>
      </w:r>
      <w:r>
        <w:rPr>
          <w:spacing w:val="-22"/>
        </w:rPr>
        <w:t xml:space="preserve"> </w:t>
      </w:r>
      <w:r>
        <w:t>sinistre</w:t>
      </w:r>
      <w:r>
        <w:rPr>
          <w:spacing w:val="-22"/>
        </w:rPr>
        <w:t xml:space="preserve"> </w:t>
      </w:r>
      <w:r>
        <w:t>et</w:t>
      </w:r>
      <w:r>
        <w:rPr>
          <w:spacing w:val="-23"/>
        </w:rPr>
        <w:t xml:space="preserve"> </w:t>
      </w:r>
      <w:r>
        <w:t>demande</w:t>
      </w:r>
      <w:r>
        <w:rPr>
          <w:spacing w:val="-21"/>
        </w:rPr>
        <w:t xml:space="preserve"> </w:t>
      </w:r>
      <w:r>
        <w:t>d’indemnité,</w:t>
      </w:r>
      <w:r>
        <w:rPr>
          <w:spacing w:val="-4"/>
        </w:rPr>
        <w:t xml:space="preserve"> </w:t>
      </w:r>
      <w:r>
        <w:t>un</w:t>
      </w:r>
      <w:r>
        <w:rPr>
          <w:spacing w:val="-4"/>
        </w:rPr>
        <w:t xml:space="preserve"> </w:t>
      </w:r>
      <w:r>
        <w:t>dossier</w:t>
      </w:r>
      <w:r>
        <w:rPr>
          <w:spacing w:val="-4"/>
        </w:rPr>
        <w:t xml:space="preserve"> </w:t>
      </w:r>
      <w:r>
        <w:t>comprenant</w:t>
      </w:r>
      <w:r>
        <w:rPr>
          <w:spacing w:val="-2"/>
        </w:rPr>
        <w:t xml:space="preserve"> </w:t>
      </w:r>
      <w:r>
        <w:t>les pièces et documents suivants</w:t>
      </w:r>
      <w:r>
        <w:rPr>
          <w:spacing w:val="-3"/>
        </w:rPr>
        <w:t xml:space="preserve"> </w:t>
      </w:r>
      <w:r>
        <w:t>:</w:t>
      </w:r>
    </w:p>
    <w:p w:rsidR="00D12862" w:rsidRDefault="00D12862">
      <w:pPr>
        <w:sectPr w:rsidR="00D12862">
          <w:pgSz w:w="11910" w:h="16840"/>
          <w:pgMar w:top="1380" w:right="480" w:bottom="760" w:left="240" w:header="0" w:footer="560" w:gutter="0"/>
          <w:cols w:space="720"/>
        </w:sectPr>
      </w:pPr>
    </w:p>
    <w:p w:rsidR="00D12862" w:rsidRDefault="00611BB1">
      <w:pPr>
        <w:pStyle w:val="Titre1"/>
        <w:spacing w:before="69"/>
      </w:pPr>
      <w:r>
        <w:rPr>
          <w:u w:val="single"/>
        </w:rPr>
        <w:lastRenderedPageBreak/>
        <w:t>Documents impératifs :</w:t>
      </w:r>
    </w:p>
    <w:p w:rsidR="00D12862" w:rsidRDefault="00D12862">
      <w:pPr>
        <w:pStyle w:val="Corpsdetexte"/>
        <w:spacing w:before="11"/>
        <w:rPr>
          <w:b/>
          <w:sz w:val="17"/>
        </w:rPr>
      </w:pPr>
    </w:p>
    <w:p w:rsidR="00D12862" w:rsidRDefault="00611BB1">
      <w:pPr>
        <w:pStyle w:val="Paragraphedeliste"/>
        <w:numPr>
          <w:ilvl w:val="0"/>
          <w:numId w:val="1"/>
        </w:numPr>
        <w:tabs>
          <w:tab w:val="left" w:pos="468"/>
          <w:tab w:val="left" w:pos="469"/>
        </w:tabs>
        <w:spacing w:line="220" w:lineRule="exact"/>
        <w:rPr>
          <w:sz w:val="18"/>
        </w:rPr>
      </w:pPr>
      <w:r>
        <w:rPr>
          <w:sz w:val="18"/>
        </w:rPr>
        <w:t>Commande de</w:t>
      </w:r>
      <w:r>
        <w:rPr>
          <w:spacing w:val="-3"/>
          <w:sz w:val="18"/>
        </w:rPr>
        <w:t xml:space="preserve"> </w:t>
      </w:r>
      <w:r>
        <w:rPr>
          <w:sz w:val="18"/>
        </w:rPr>
        <w:t>transport</w:t>
      </w:r>
    </w:p>
    <w:p w:rsidR="00D12862" w:rsidRDefault="00611BB1">
      <w:pPr>
        <w:pStyle w:val="Paragraphedeliste"/>
        <w:numPr>
          <w:ilvl w:val="0"/>
          <w:numId w:val="1"/>
        </w:numPr>
        <w:tabs>
          <w:tab w:val="left" w:pos="468"/>
          <w:tab w:val="left" w:pos="469"/>
        </w:tabs>
        <w:spacing w:line="219" w:lineRule="exact"/>
        <w:rPr>
          <w:sz w:val="18"/>
        </w:rPr>
      </w:pPr>
      <w:r>
        <w:rPr>
          <w:sz w:val="18"/>
        </w:rPr>
        <w:t>Titre de</w:t>
      </w:r>
      <w:r>
        <w:rPr>
          <w:spacing w:val="-1"/>
          <w:sz w:val="18"/>
        </w:rPr>
        <w:t xml:space="preserve"> </w:t>
      </w:r>
      <w:r>
        <w:rPr>
          <w:sz w:val="18"/>
        </w:rPr>
        <w:t>transport</w:t>
      </w:r>
    </w:p>
    <w:p w:rsidR="00D12862" w:rsidRDefault="00611BB1">
      <w:pPr>
        <w:pStyle w:val="Paragraphedeliste"/>
        <w:numPr>
          <w:ilvl w:val="0"/>
          <w:numId w:val="1"/>
        </w:numPr>
        <w:tabs>
          <w:tab w:val="left" w:pos="468"/>
          <w:tab w:val="left" w:pos="469"/>
        </w:tabs>
        <w:spacing w:line="219" w:lineRule="exact"/>
        <w:rPr>
          <w:sz w:val="18"/>
        </w:rPr>
      </w:pPr>
      <w:r>
        <w:rPr>
          <w:sz w:val="18"/>
        </w:rPr>
        <w:t>Liste de</w:t>
      </w:r>
      <w:r>
        <w:rPr>
          <w:spacing w:val="-3"/>
          <w:sz w:val="18"/>
        </w:rPr>
        <w:t xml:space="preserve"> </w:t>
      </w:r>
      <w:r>
        <w:rPr>
          <w:sz w:val="18"/>
        </w:rPr>
        <w:t>colisage</w:t>
      </w:r>
    </w:p>
    <w:p w:rsidR="00D12862" w:rsidRDefault="00611BB1">
      <w:pPr>
        <w:pStyle w:val="Paragraphedeliste"/>
        <w:numPr>
          <w:ilvl w:val="0"/>
          <w:numId w:val="1"/>
        </w:numPr>
        <w:tabs>
          <w:tab w:val="left" w:pos="468"/>
          <w:tab w:val="left" w:pos="469"/>
        </w:tabs>
        <w:spacing w:line="219" w:lineRule="exact"/>
        <w:rPr>
          <w:sz w:val="18"/>
        </w:rPr>
      </w:pPr>
      <w:r>
        <w:rPr>
          <w:sz w:val="18"/>
        </w:rPr>
        <w:t>Facture d’origine de la marchandise et des frais divers</w:t>
      </w:r>
      <w:r>
        <w:rPr>
          <w:spacing w:val="-11"/>
          <w:sz w:val="18"/>
        </w:rPr>
        <w:t xml:space="preserve"> </w:t>
      </w:r>
      <w:r>
        <w:rPr>
          <w:sz w:val="18"/>
        </w:rPr>
        <w:t>engagés</w:t>
      </w:r>
    </w:p>
    <w:p w:rsidR="00D12862" w:rsidRDefault="00611BB1">
      <w:pPr>
        <w:pStyle w:val="Paragraphedeliste"/>
        <w:numPr>
          <w:ilvl w:val="0"/>
          <w:numId w:val="1"/>
        </w:numPr>
        <w:tabs>
          <w:tab w:val="left" w:pos="468"/>
          <w:tab w:val="left" w:pos="469"/>
        </w:tabs>
        <w:spacing w:line="219" w:lineRule="exact"/>
        <w:rPr>
          <w:sz w:val="18"/>
        </w:rPr>
      </w:pPr>
      <w:r>
        <w:rPr>
          <w:sz w:val="18"/>
        </w:rPr>
        <w:t>Correspondance de réserves adressées aux transporteurs et tiers</w:t>
      </w:r>
      <w:r>
        <w:rPr>
          <w:spacing w:val="-6"/>
          <w:sz w:val="18"/>
        </w:rPr>
        <w:t xml:space="preserve"> </w:t>
      </w:r>
      <w:r>
        <w:rPr>
          <w:sz w:val="18"/>
        </w:rPr>
        <w:t>responsables</w:t>
      </w:r>
    </w:p>
    <w:p w:rsidR="00D12862" w:rsidRDefault="00611BB1">
      <w:pPr>
        <w:pStyle w:val="Paragraphedeliste"/>
        <w:numPr>
          <w:ilvl w:val="0"/>
          <w:numId w:val="1"/>
        </w:numPr>
        <w:tabs>
          <w:tab w:val="left" w:pos="468"/>
          <w:tab w:val="left" w:pos="469"/>
        </w:tabs>
        <w:spacing w:line="219" w:lineRule="exact"/>
        <w:rPr>
          <w:sz w:val="18"/>
        </w:rPr>
      </w:pPr>
      <w:r>
        <w:rPr>
          <w:sz w:val="18"/>
        </w:rPr>
        <w:t>Attestation de non livraison en cas de perte</w:t>
      </w:r>
      <w:r>
        <w:rPr>
          <w:spacing w:val="-4"/>
          <w:sz w:val="18"/>
        </w:rPr>
        <w:t xml:space="preserve"> </w:t>
      </w:r>
      <w:r>
        <w:rPr>
          <w:sz w:val="18"/>
        </w:rPr>
        <w:t>totale</w:t>
      </w:r>
    </w:p>
    <w:p w:rsidR="00D12862" w:rsidRDefault="00611BB1">
      <w:pPr>
        <w:pStyle w:val="Paragraphedeliste"/>
        <w:numPr>
          <w:ilvl w:val="0"/>
          <w:numId w:val="1"/>
        </w:numPr>
        <w:tabs>
          <w:tab w:val="left" w:pos="468"/>
          <w:tab w:val="left" w:pos="469"/>
        </w:tabs>
        <w:spacing w:line="220" w:lineRule="exact"/>
        <w:rPr>
          <w:sz w:val="18"/>
        </w:rPr>
      </w:pPr>
      <w:r>
        <w:rPr>
          <w:sz w:val="18"/>
        </w:rPr>
        <w:t>Décompte détaillé de la réclamation avec justificatifs à l’appui : devis de réparation ou factures de</w:t>
      </w:r>
      <w:r>
        <w:rPr>
          <w:spacing w:val="-19"/>
          <w:sz w:val="18"/>
        </w:rPr>
        <w:t xml:space="preserve"> </w:t>
      </w:r>
      <w:r>
        <w:rPr>
          <w:sz w:val="18"/>
        </w:rPr>
        <w:t>remplacement</w:t>
      </w:r>
    </w:p>
    <w:p w:rsidR="00D12862" w:rsidRDefault="00D12862">
      <w:pPr>
        <w:pStyle w:val="Corpsdetexte"/>
        <w:spacing w:before="10"/>
        <w:rPr>
          <w:sz w:val="17"/>
        </w:rPr>
      </w:pPr>
    </w:p>
    <w:p w:rsidR="00D12862" w:rsidRDefault="00611BB1">
      <w:pPr>
        <w:pStyle w:val="Titre1"/>
      </w:pPr>
      <w:r>
        <w:rPr>
          <w:u w:val="single"/>
        </w:rPr>
        <w:t>Autres documents en fonction des situations :</w:t>
      </w:r>
    </w:p>
    <w:p w:rsidR="00D12862" w:rsidRDefault="00D12862">
      <w:pPr>
        <w:pStyle w:val="Corpsdetexte"/>
        <w:rPr>
          <w:b/>
        </w:rPr>
      </w:pPr>
    </w:p>
    <w:p w:rsidR="00D12862" w:rsidRDefault="00611BB1">
      <w:pPr>
        <w:pStyle w:val="Paragraphedeliste"/>
        <w:numPr>
          <w:ilvl w:val="0"/>
          <w:numId w:val="1"/>
        </w:numPr>
        <w:tabs>
          <w:tab w:val="left" w:pos="468"/>
          <w:tab w:val="left" w:pos="469"/>
        </w:tabs>
        <w:spacing w:line="220" w:lineRule="exact"/>
        <w:rPr>
          <w:sz w:val="18"/>
        </w:rPr>
      </w:pPr>
      <w:r>
        <w:rPr>
          <w:sz w:val="18"/>
        </w:rPr>
        <w:t>Certificat</w:t>
      </w:r>
      <w:r>
        <w:rPr>
          <w:spacing w:val="-10"/>
          <w:sz w:val="18"/>
        </w:rPr>
        <w:t xml:space="preserve"> </w:t>
      </w:r>
      <w:r>
        <w:rPr>
          <w:sz w:val="18"/>
        </w:rPr>
        <w:t>d’assurance</w:t>
      </w:r>
    </w:p>
    <w:p w:rsidR="00D12862" w:rsidRDefault="00611BB1">
      <w:pPr>
        <w:pStyle w:val="Paragraphedeliste"/>
        <w:numPr>
          <w:ilvl w:val="0"/>
          <w:numId w:val="1"/>
        </w:numPr>
        <w:tabs>
          <w:tab w:val="left" w:pos="468"/>
          <w:tab w:val="left" w:pos="469"/>
        </w:tabs>
        <w:spacing w:line="219" w:lineRule="exact"/>
        <w:rPr>
          <w:sz w:val="18"/>
        </w:rPr>
      </w:pPr>
      <w:r>
        <w:rPr>
          <w:sz w:val="18"/>
        </w:rPr>
        <w:t>Rapport du commissaire d’avaries ou de</w:t>
      </w:r>
      <w:r>
        <w:rPr>
          <w:spacing w:val="-5"/>
          <w:sz w:val="18"/>
        </w:rPr>
        <w:t xml:space="preserve"> </w:t>
      </w:r>
      <w:r>
        <w:rPr>
          <w:sz w:val="18"/>
        </w:rPr>
        <w:t>l’expert</w:t>
      </w:r>
    </w:p>
    <w:p w:rsidR="00D12862" w:rsidRDefault="00611BB1">
      <w:pPr>
        <w:pStyle w:val="Paragraphedeliste"/>
        <w:numPr>
          <w:ilvl w:val="0"/>
          <w:numId w:val="1"/>
        </w:numPr>
        <w:tabs>
          <w:tab w:val="left" w:pos="468"/>
          <w:tab w:val="left" w:pos="469"/>
        </w:tabs>
        <w:spacing w:line="219" w:lineRule="exact"/>
        <w:rPr>
          <w:sz w:val="18"/>
        </w:rPr>
      </w:pPr>
      <w:r>
        <w:rPr>
          <w:sz w:val="18"/>
        </w:rPr>
        <w:t>Constat amiable ou procès-verbal des autorités compétentes en cas d’accident de</w:t>
      </w:r>
      <w:r>
        <w:rPr>
          <w:spacing w:val="16"/>
          <w:sz w:val="18"/>
        </w:rPr>
        <w:t xml:space="preserve"> </w:t>
      </w:r>
      <w:r>
        <w:rPr>
          <w:sz w:val="18"/>
        </w:rPr>
        <w:t>circulation</w:t>
      </w:r>
    </w:p>
    <w:p w:rsidR="00D12862" w:rsidRDefault="00611BB1">
      <w:pPr>
        <w:pStyle w:val="Paragraphedeliste"/>
        <w:numPr>
          <w:ilvl w:val="0"/>
          <w:numId w:val="1"/>
        </w:numPr>
        <w:tabs>
          <w:tab w:val="left" w:pos="468"/>
          <w:tab w:val="left" w:pos="469"/>
        </w:tabs>
        <w:spacing w:line="219" w:lineRule="exact"/>
        <w:rPr>
          <w:sz w:val="18"/>
        </w:rPr>
      </w:pPr>
      <w:r>
        <w:rPr>
          <w:sz w:val="18"/>
        </w:rPr>
        <w:t>Récépissé de dépôt de plainte, en cas de</w:t>
      </w:r>
      <w:r>
        <w:rPr>
          <w:spacing w:val="-19"/>
          <w:sz w:val="18"/>
        </w:rPr>
        <w:t xml:space="preserve"> </w:t>
      </w:r>
      <w:r>
        <w:rPr>
          <w:sz w:val="18"/>
        </w:rPr>
        <w:t>vol</w:t>
      </w:r>
    </w:p>
    <w:p w:rsidR="00D12862" w:rsidRDefault="00611BB1">
      <w:pPr>
        <w:pStyle w:val="Paragraphedeliste"/>
        <w:numPr>
          <w:ilvl w:val="0"/>
          <w:numId w:val="1"/>
        </w:numPr>
        <w:tabs>
          <w:tab w:val="left" w:pos="468"/>
          <w:tab w:val="left" w:pos="469"/>
        </w:tabs>
        <w:spacing w:line="219" w:lineRule="exact"/>
        <w:rPr>
          <w:sz w:val="18"/>
        </w:rPr>
      </w:pPr>
      <w:r>
        <w:rPr>
          <w:sz w:val="18"/>
        </w:rPr>
        <w:t>Ecrit  précisant les circonstances  de  l’évènement à l’origine  des dommages et pertes  subis par les marchandises</w:t>
      </w:r>
      <w:r>
        <w:rPr>
          <w:spacing w:val="-19"/>
          <w:sz w:val="18"/>
        </w:rPr>
        <w:t xml:space="preserve"> </w:t>
      </w:r>
      <w:r>
        <w:rPr>
          <w:sz w:val="18"/>
        </w:rPr>
        <w:t>assurées,</w:t>
      </w:r>
    </w:p>
    <w:p w:rsidR="00D12862" w:rsidRDefault="00611BB1">
      <w:pPr>
        <w:pStyle w:val="Paragraphedeliste"/>
        <w:numPr>
          <w:ilvl w:val="0"/>
          <w:numId w:val="1"/>
        </w:numPr>
        <w:tabs>
          <w:tab w:val="left" w:pos="469"/>
        </w:tabs>
        <w:ind w:right="226"/>
        <w:jc w:val="both"/>
        <w:rPr>
          <w:sz w:val="18"/>
        </w:rPr>
      </w:pPr>
      <w:r>
        <w:rPr>
          <w:sz w:val="18"/>
        </w:rPr>
        <w:t>En cas d’avarie commune, le reçu de contribution provisoire endossé en blanc, l’extrait du manifeste concernant les marchandises assurées ou à défaut une attestation du transporteur, le cas  échéant l’avis de perte du navire émis par le transporteur, puis  l’extrait « parte in qua » du règlement d’avarie commune signé du dispacheur et le reçu de contribution</w:t>
      </w:r>
      <w:r>
        <w:rPr>
          <w:spacing w:val="18"/>
          <w:sz w:val="18"/>
        </w:rPr>
        <w:t xml:space="preserve"> </w:t>
      </w:r>
      <w:r>
        <w:rPr>
          <w:sz w:val="18"/>
        </w:rPr>
        <w:t>définitive.</w:t>
      </w:r>
    </w:p>
    <w:p w:rsidR="00D12862" w:rsidRDefault="00D12862">
      <w:pPr>
        <w:pStyle w:val="Corpsdetexte"/>
        <w:spacing w:before="9"/>
        <w:rPr>
          <w:sz w:val="17"/>
        </w:rPr>
      </w:pPr>
    </w:p>
    <w:p w:rsidR="00D12862" w:rsidRDefault="00611BB1">
      <w:pPr>
        <w:pStyle w:val="Corpsdetexte"/>
        <w:spacing w:before="1"/>
        <w:ind w:left="469"/>
      </w:pPr>
      <w:r>
        <w:t>L’assureur se réserve le droit de réclamer à l’assuré toute pièce ou document supplémentaire nécessaire au traitement du dossier.</w:t>
      </w:r>
    </w:p>
    <w:p w:rsidR="00D12862" w:rsidRDefault="00D12862">
      <w:pPr>
        <w:pStyle w:val="Corpsdetexte"/>
        <w:spacing w:before="11"/>
        <w:rPr>
          <w:sz w:val="17"/>
        </w:rPr>
      </w:pPr>
    </w:p>
    <w:p w:rsidR="00D12862" w:rsidRDefault="00611BB1">
      <w:pPr>
        <w:pStyle w:val="Corpsdetexte"/>
        <w:ind w:left="469" w:right="635"/>
      </w:pPr>
      <w:r>
        <w:t>En cas de manquement aux obligations prévues ci-dessus, l’assureur est en droit de réclamer une indemnité proportionnée au montant du préjudice q u ’ i l a s u b i .</w:t>
      </w:r>
    </w:p>
    <w:p w:rsidR="00D12862" w:rsidRDefault="00D12862">
      <w:pPr>
        <w:pStyle w:val="Corpsdetexte"/>
      </w:pPr>
    </w:p>
    <w:p w:rsidR="00D12862" w:rsidRDefault="00611BB1">
      <w:pPr>
        <w:pStyle w:val="Titre1"/>
        <w:ind w:right="421"/>
      </w:pPr>
      <w:r>
        <w:t>L'assuré qui a fait de mauvaise foi une déclaration inexacte relative au sinistre est déchu du bénéfice de l'assurance (art L172.28 Code des assurances)</w:t>
      </w:r>
    </w:p>
    <w:sectPr w:rsidR="00D12862">
      <w:pgSz w:w="11910" w:h="16840"/>
      <w:pgMar w:top="1560" w:right="480" w:bottom="760" w:left="240" w:header="0" w:footer="5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3CBC" w:rsidRDefault="00553CBC">
      <w:r>
        <w:separator/>
      </w:r>
    </w:p>
  </w:endnote>
  <w:endnote w:type="continuationSeparator" w:id="0">
    <w:p w:rsidR="00553CBC" w:rsidRDefault="0055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CC3" w:rsidRDefault="00E82CC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22D" w:rsidRDefault="009C3DAB" w:rsidP="0083222D">
    <w:pPr>
      <w:spacing w:before="84"/>
      <w:ind w:left="1343" w:right="421"/>
      <w:rPr>
        <w:rFonts w:ascii="Cambria Math" w:hAnsi="Cambria Math"/>
        <w:b/>
        <w:sz w:val="12"/>
      </w:rPr>
    </w:pPr>
    <w:r>
      <w:rPr>
        <w:rFonts w:ascii="Candara" w:hAnsi="Candara"/>
        <w:b/>
        <w:noProof/>
        <w:color w:val="00008F"/>
        <w:sz w:val="12"/>
      </w:rPr>
      <mc:AlternateContent>
        <mc:Choice Requires="wps">
          <w:drawing>
            <wp:anchor distT="0" distB="0" distL="114300" distR="114300" simplePos="0" relativeHeight="251660800" behindDoc="0" locked="0" layoutInCell="0" allowOverlap="1">
              <wp:simplePos x="0" y="0"/>
              <wp:positionH relativeFrom="page">
                <wp:posOffset>0</wp:posOffset>
              </wp:positionH>
              <wp:positionV relativeFrom="page">
                <wp:posOffset>10236200</wp:posOffset>
              </wp:positionV>
              <wp:extent cx="7562850" cy="266700"/>
              <wp:effectExtent l="0" t="0" r="0" b="0"/>
              <wp:wrapNone/>
              <wp:docPr id="5" name="MSIPCM556c415593f2de001e09a6cf" descr="{&quot;HashCode&quot;:-1266967685,&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85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9C3DAB" w:rsidRPr="009C3DAB" w:rsidRDefault="009C3DAB" w:rsidP="009C3DAB">
                          <w:pPr>
                            <w:rPr>
                              <w:rFonts w:ascii="Calibri" w:hAnsi="Calibri" w:cs="Calibri"/>
                              <w:color w:val="000000"/>
                              <w:sz w:val="20"/>
                            </w:rPr>
                          </w:pPr>
                        </w:p>
                        <w:p w:rsidR="009C3DAB" w:rsidRPr="009C3DAB" w:rsidRDefault="009C3DAB" w:rsidP="009C3DAB">
                          <w:pPr>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556c415593f2de001e09a6cf" o:spid="_x0000_s1028" type="#_x0000_t202" alt="{&quot;HashCode&quot;:-1266967685,&quot;Height&quot;:842.0,&quot;Width&quot;:595.0,&quot;Placement&quot;:&quot;Footer&quot;,&quot;Index&quot;:&quot;Primary&quot;,&quot;Section&quot;:1,&quot;Top&quot;:0.0,&quot;Left&quot;:0.0}" style="position:absolute;left:0;text-align:left;margin-left:0;margin-top:806pt;width:595.5pt;height:21pt;z-index:25166080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" o:allowincell="f" filled="f" stroked="f" strokeweight=".5pt">
              <v:fill o:detectmouseclick="t"/>
              <v:textbox inset="20pt,0,,0">
                <w:txbxContent>
                  <w:p w:rsidR="009C3DAB" w:rsidRPr="009C3DAB" w:rsidRDefault="009C3DAB" w:rsidP="009C3DAB">
                    <w:pPr>
                      <w:rPr>
                        <w:rFonts w:ascii="Calibri" w:hAnsi="Calibri" w:cs="Calibri"/>
                        <w:color w:val="000000"/>
                        <w:sz w:val="20"/>
                      </w:rPr>
                    </w:pPr>
                  </w:p>
                  <w:p w:rsidR="009C3DAB" w:rsidRPr="009C3DAB" w:rsidRDefault="009C3DAB" w:rsidP="009C3DAB">
                    <w:pPr>
                      <w:rPr>
                        <w:rFonts w:ascii="Calibri" w:hAnsi="Calibri" w:cs="Calibri"/>
                        <w:color w:val="000000"/>
                        <w:sz w:val="20"/>
                      </w:rPr>
                    </w:pPr>
                  </w:p>
                </w:txbxContent>
              </v:textbox>
              <w10:wrap anchorx="page" anchory="page"/>
            </v:shape>
          </w:pict>
        </mc:Fallback>
      </mc:AlternateContent>
    </w:r>
    <w:r w:rsidR="0083222D">
      <w:rPr>
        <w:rFonts w:ascii="Candara" w:hAnsi="Candara"/>
        <w:b/>
        <w:color w:val="00008F"/>
        <w:sz w:val="12"/>
      </w:rPr>
      <w:t>AXA</w:t>
    </w:r>
    <w:r w:rsidR="0083222D">
      <w:rPr>
        <w:rFonts w:ascii="Candara" w:hAnsi="Candara"/>
        <w:b/>
        <w:color w:val="00008F"/>
        <w:spacing w:val="2"/>
        <w:sz w:val="12"/>
      </w:rPr>
      <w:t xml:space="preserve"> </w:t>
    </w:r>
    <w:r w:rsidR="0083222D">
      <w:rPr>
        <w:rFonts w:ascii="Candara" w:hAnsi="Candara"/>
        <w:b/>
        <w:color w:val="00008F"/>
        <w:sz w:val="12"/>
      </w:rPr>
      <w:t>France</w:t>
    </w:r>
    <w:r w:rsidR="0083222D">
      <w:rPr>
        <w:rFonts w:ascii="Candara" w:hAnsi="Candara"/>
        <w:b/>
        <w:color w:val="00008F"/>
        <w:spacing w:val="2"/>
        <w:sz w:val="12"/>
      </w:rPr>
      <w:t xml:space="preserve"> </w:t>
    </w:r>
    <w:r w:rsidR="0083222D">
      <w:rPr>
        <w:rFonts w:ascii="Candara" w:hAnsi="Candara"/>
        <w:b/>
        <w:color w:val="00008F"/>
        <w:sz w:val="12"/>
      </w:rPr>
      <w:t>IA</w:t>
    </w:r>
    <w:r w:rsidR="0083222D">
      <w:rPr>
        <w:rFonts w:ascii="Candara" w:hAnsi="Candara"/>
        <w:b/>
        <w:color w:val="00008F"/>
        <w:spacing w:val="-1"/>
        <w:sz w:val="12"/>
      </w:rPr>
      <w:t>R</w:t>
    </w:r>
    <w:r w:rsidR="0083222D">
      <w:rPr>
        <w:rFonts w:ascii="Candara" w:hAnsi="Candara"/>
        <w:b/>
        <w:color w:val="00008F"/>
        <w:sz w:val="12"/>
      </w:rPr>
      <w:t>D.</w:t>
    </w:r>
    <w:r w:rsidR="0083222D">
      <w:rPr>
        <w:rFonts w:ascii="Candara" w:hAnsi="Candara"/>
        <w:b/>
        <w:color w:val="00008F"/>
        <w:spacing w:val="2"/>
        <w:sz w:val="12"/>
      </w:rPr>
      <w:t xml:space="preserve"> </w:t>
    </w:r>
    <w:r w:rsidR="0083222D">
      <w:rPr>
        <w:rFonts w:ascii="Candara" w:hAnsi="Candara"/>
        <w:color w:val="00008F"/>
        <w:spacing w:val="-1"/>
        <w:sz w:val="12"/>
      </w:rPr>
      <w:t>S.A</w:t>
    </w:r>
    <w:r w:rsidR="0083222D">
      <w:rPr>
        <w:rFonts w:ascii="Candara" w:hAnsi="Candara"/>
        <w:color w:val="00008F"/>
        <w:sz w:val="12"/>
      </w:rPr>
      <w:t>.</w:t>
    </w:r>
    <w:r w:rsidR="0083222D">
      <w:rPr>
        <w:rFonts w:ascii="Candara" w:hAnsi="Candara"/>
        <w:color w:val="00008F"/>
        <w:spacing w:val="2"/>
        <w:sz w:val="12"/>
      </w:rPr>
      <w:t xml:space="preserve"> </w:t>
    </w:r>
    <w:r w:rsidR="0083222D">
      <w:rPr>
        <w:rFonts w:ascii="Candara" w:hAnsi="Candara"/>
        <w:color w:val="00008F"/>
        <w:sz w:val="12"/>
      </w:rPr>
      <w:t>au</w:t>
    </w:r>
    <w:r w:rsidR="0083222D">
      <w:rPr>
        <w:rFonts w:ascii="Candara" w:hAnsi="Candara"/>
        <w:color w:val="00008F"/>
        <w:spacing w:val="2"/>
        <w:sz w:val="12"/>
      </w:rPr>
      <w:t xml:space="preserve"> </w:t>
    </w:r>
    <w:r w:rsidR="0083222D">
      <w:rPr>
        <w:rFonts w:ascii="Candara" w:hAnsi="Candara"/>
        <w:color w:val="00008F"/>
        <w:sz w:val="12"/>
      </w:rPr>
      <w:t>c</w:t>
    </w:r>
    <w:r w:rsidR="0083222D">
      <w:rPr>
        <w:rFonts w:ascii="Candara" w:hAnsi="Candara"/>
        <w:color w:val="00008F"/>
        <w:spacing w:val="-1"/>
        <w:sz w:val="12"/>
      </w:rPr>
      <w:t>a</w:t>
    </w:r>
    <w:r w:rsidR="0083222D">
      <w:rPr>
        <w:rFonts w:ascii="Candara" w:hAnsi="Candara"/>
        <w:color w:val="00008F"/>
        <w:sz w:val="12"/>
      </w:rPr>
      <w:t>pit</w:t>
    </w:r>
    <w:r w:rsidR="0083222D">
      <w:rPr>
        <w:rFonts w:ascii="Candara" w:hAnsi="Candara"/>
        <w:color w:val="00008F"/>
        <w:spacing w:val="-1"/>
        <w:sz w:val="12"/>
      </w:rPr>
      <w:t>a</w:t>
    </w:r>
    <w:r w:rsidR="0083222D">
      <w:rPr>
        <w:rFonts w:ascii="Candara" w:hAnsi="Candara"/>
        <w:color w:val="00008F"/>
        <w:sz w:val="12"/>
      </w:rPr>
      <w:t>l</w:t>
    </w:r>
    <w:r w:rsidR="0083222D">
      <w:rPr>
        <w:rFonts w:ascii="Candara" w:hAnsi="Candara"/>
        <w:color w:val="00008F"/>
        <w:spacing w:val="2"/>
        <w:sz w:val="12"/>
      </w:rPr>
      <w:t xml:space="preserve"> </w:t>
    </w:r>
    <w:r w:rsidR="0083222D">
      <w:rPr>
        <w:rFonts w:ascii="Candara" w:hAnsi="Candara"/>
        <w:color w:val="00008F"/>
        <w:spacing w:val="-1"/>
        <w:sz w:val="12"/>
      </w:rPr>
      <w:t>d</w:t>
    </w:r>
    <w:r w:rsidR="0083222D">
      <w:rPr>
        <w:rFonts w:ascii="Candara" w:hAnsi="Candara"/>
        <w:color w:val="00008F"/>
        <w:sz w:val="12"/>
      </w:rPr>
      <w:t>e</w:t>
    </w:r>
    <w:r w:rsidR="0083222D">
      <w:rPr>
        <w:rFonts w:ascii="Candara" w:hAnsi="Candara"/>
        <w:color w:val="00008F"/>
        <w:spacing w:val="2"/>
        <w:sz w:val="12"/>
      </w:rPr>
      <w:t xml:space="preserve"> </w:t>
    </w:r>
    <w:r w:rsidR="0083222D">
      <w:rPr>
        <w:rFonts w:ascii="Candara" w:hAnsi="Candara"/>
        <w:smallCaps/>
        <w:color w:val="00008F"/>
        <w:sz w:val="12"/>
      </w:rPr>
      <w:t>214</w:t>
    </w:r>
    <w:r w:rsidR="0083222D">
      <w:rPr>
        <w:rFonts w:ascii="Candara" w:hAnsi="Candara"/>
        <w:color w:val="00008F"/>
        <w:spacing w:val="2"/>
        <w:sz w:val="12"/>
      </w:rPr>
      <w:t xml:space="preserve"> </w:t>
    </w:r>
    <w:r w:rsidR="0083222D">
      <w:rPr>
        <w:rFonts w:ascii="Candara" w:hAnsi="Candara"/>
        <w:color w:val="00008F"/>
        <w:spacing w:val="-1"/>
        <w:sz w:val="12"/>
      </w:rPr>
      <w:t>7</w:t>
    </w:r>
    <w:r w:rsidR="0083222D">
      <w:rPr>
        <w:rFonts w:ascii="Candara" w:hAnsi="Candara"/>
        <w:color w:val="00008F"/>
        <w:sz w:val="12"/>
      </w:rPr>
      <w:t>99</w:t>
    </w:r>
    <w:r w:rsidR="0083222D">
      <w:rPr>
        <w:rFonts w:ascii="Candara" w:hAnsi="Candara"/>
        <w:color w:val="00008F"/>
        <w:spacing w:val="2"/>
        <w:sz w:val="12"/>
      </w:rPr>
      <w:t xml:space="preserve"> </w:t>
    </w:r>
    <w:r w:rsidR="0083222D">
      <w:rPr>
        <w:rFonts w:ascii="Candara" w:hAnsi="Candara"/>
        <w:color w:val="00008F"/>
        <w:spacing w:val="-1"/>
        <w:sz w:val="12"/>
      </w:rPr>
      <w:t>03</w:t>
    </w:r>
    <w:r w:rsidR="0083222D">
      <w:rPr>
        <w:rFonts w:ascii="Candara" w:hAnsi="Candara"/>
        <w:color w:val="00008F"/>
        <w:sz w:val="12"/>
      </w:rPr>
      <w:t>0</w:t>
    </w:r>
    <w:r w:rsidR="0083222D">
      <w:rPr>
        <w:rFonts w:ascii="Candara" w:hAnsi="Candara"/>
        <w:color w:val="00008F"/>
        <w:spacing w:val="2"/>
        <w:sz w:val="12"/>
      </w:rPr>
      <w:t xml:space="preserve"> </w:t>
    </w:r>
    <w:r w:rsidR="0083222D">
      <w:rPr>
        <w:rFonts w:ascii="Candara" w:hAnsi="Candara"/>
        <w:color w:val="00008F"/>
        <w:sz w:val="12"/>
      </w:rPr>
      <w:t>€</w:t>
    </w:r>
    <w:r w:rsidR="0083222D">
      <w:rPr>
        <w:rFonts w:ascii="Candara" w:hAnsi="Candara"/>
        <w:color w:val="00008F"/>
        <w:spacing w:val="2"/>
        <w:sz w:val="12"/>
      </w:rPr>
      <w:t xml:space="preserve"> </w:t>
    </w:r>
    <w:r w:rsidR="0083222D">
      <w:rPr>
        <w:rFonts w:ascii="Candara" w:hAnsi="Candara"/>
        <w:color w:val="00008F"/>
        <w:sz w:val="12"/>
      </w:rPr>
      <w:t>-</w:t>
    </w:r>
    <w:r w:rsidR="0083222D">
      <w:rPr>
        <w:rFonts w:ascii="Candara" w:hAnsi="Candara"/>
        <w:color w:val="00008F"/>
        <w:spacing w:val="2"/>
        <w:sz w:val="12"/>
      </w:rPr>
      <w:t xml:space="preserve"> </w:t>
    </w:r>
    <w:r w:rsidR="0083222D">
      <w:rPr>
        <w:rFonts w:ascii="Candara" w:hAnsi="Candara"/>
        <w:color w:val="00008F"/>
        <w:spacing w:val="-1"/>
        <w:sz w:val="12"/>
      </w:rPr>
      <w:t>R</w:t>
    </w:r>
    <w:r w:rsidR="0083222D">
      <w:rPr>
        <w:rFonts w:ascii="Candara" w:hAnsi="Candara"/>
        <w:color w:val="00008F"/>
        <w:sz w:val="12"/>
      </w:rPr>
      <w:t>CS</w:t>
    </w:r>
    <w:r w:rsidR="0083222D">
      <w:rPr>
        <w:rFonts w:ascii="Candara" w:hAnsi="Candara"/>
        <w:color w:val="00008F"/>
        <w:spacing w:val="2"/>
        <w:sz w:val="12"/>
      </w:rPr>
      <w:t xml:space="preserve"> </w:t>
    </w:r>
    <w:r w:rsidR="0083222D">
      <w:rPr>
        <w:rFonts w:ascii="Candara" w:hAnsi="Candara"/>
        <w:color w:val="00008F"/>
        <w:spacing w:val="-1"/>
        <w:sz w:val="12"/>
      </w:rPr>
      <w:t>N</w:t>
    </w:r>
    <w:r w:rsidR="0083222D">
      <w:rPr>
        <w:rFonts w:ascii="Candara" w:hAnsi="Candara"/>
        <w:color w:val="00008F"/>
        <w:sz w:val="12"/>
      </w:rPr>
      <w:t>anterre</w:t>
    </w:r>
    <w:r w:rsidR="0083222D">
      <w:rPr>
        <w:rFonts w:ascii="Candara" w:hAnsi="Candara"/>
        <w:color w:val="00008F"/>
        <w:spacing w:val="2"/>
        <w:sz w:val="12"/>
      </w:rPr>
      <w:t xml:space="preserve"> </w:t>
    </w:r>
    <w:r w:rsidR="0083222D">
      <w:rPr>
        <w:rFonts w:ascii="Candara" w:hAnsi="Candara"/>
        <w:color w:val="00008F"/>
        <w:spacing w:val="-1"/>
        <w:sz w:val="12"/>
      </w:rPr>
      <w:t>7</w:t>
    </w:r>
    <w:r w:rsidR="0083222D">
      <w:rPr>
        <w:rFonts w:ascii="Candara" w:hAnsi="Candara"/>
        <w:smallCaps/>
        <w:color w:val="00008F"/>
        <w:sz w:val="12"/>
      </w:rPr>
      <w:t>22</w:t>
    </w:r>
    <w:r w:rsidR="0083222D">
      <w:rPr>
        <w:rFonts w:ascii="Candara" w:hAnsi="Candara"/>
        <w:color w:val="00008F"/>
        <w:spacing w:val="2"/>
        <w:sz w:val="12"/>
      </w:rPr>
      <w:t xml:space="preserve"> </w:t>
    </w:r>
    <w:r w:rsidR="0083222D">
      <w:rPr>
        <w:rFonts w:ascii="Candara" w:hAnsi="Candara"/>
        <w:smallCaps/>
        <w:color w:val="00008F"/>
        <w:spacing w:val="-1"/>
        <w:sz w:val="12"/>
      </w:rPr>
      <w:t>05</w:t>
    </w:r>
    <w:r w:rsidR="0083222D">
      <w:rPr>
        <w:rFonts w:ascii="Candara" w:hAnsi="Candara"/>
        <w:smallCaps/>
        <w:color w:val="00008F"/>
        <w:sz w:val="12"/>
      </w:rPr>
      <w:t>7</w:t>
    </w:r>
    <w:r w:rsidR="0083222D">
      <w:rPr>
        <w:rFonts w:ascii="Candara" w:hAnsi="Candara"/>
        <w:color w:val="00008F"/>
        <w:spacing w:val="2"/>
        <w:sz w:val="12"/>
      </w:rPr>
      <w:t xml:space="preserve"> </w:t>
    </w:r>
    <w:r w:rsidR="0083222D">
      <w:rPr>
        <w:rFonts w:ascii="Candara" w:hAnsi="Candara"/>
        <w:color w:val="00008F"/>
        <w:spacing w:val="-1"/>
        <w:sz w:val="12"/>
      </w:rPr>
      <w:t>46</w:t>
    </w:r>
    <w:r w:rsidR="0083222D">
      <w:rPr>
        <w:rFonts w:ascii="Candara" w:hAnsi="Candara"/>
        <w:color w:val="00008F"/>
        <w:sz w:val="12"/>
      </w:rPr>
      <w:t>0</w:t>
    </w:r>
    <w:r w:rsidR="0083222D">
      <w:rPr>
        <w:rFonts w:ascii="Candara" w:hAnsi="Candara"/>
        <w:color w:val="00008F"/>
        <w:spacing w:val="2"/>
        <w:sz w:val="12"/>
      </w:rPr>
      <w:t xml:space="preserve"> </w:t>
    </w:r>
    <w:r w:rsidR="0083222D">
      <w:rPr>
        <w:rFonts w:ascii="Candara" w:hAnsi="Candara"/>
        <w:color w:val="00008F"/>
        <w:sz w:val="12"/>
      </w:rPr>
      <w:t>-</w:t>
    </w:r>
    <w:r w:rsidR="0083222D">
      <w:rPr>
        <w:rFonts w:ascii="Candara" w:hAnsi="Candara"/>
        <w:color w:val="00008F"/>
        <w:spacing w:val="2"/>
        <w:sz w:val="12"/>
      </w:rPr>
      <w:t xml:space="preserve"> </w:t>
    </w:r>
    <w:r w:rsidR="0083222D">
      <w:rPr>
        <w:rFonts w:ascii="Candara" w:hAnsi="Candara"/>
        <w:color w:val="00008F"/>
        <w:sz w:val="12"/>
      </w:rPr>
      <w:t>T</w:t>
    </w:r>
    <w:r w:rsidR="0083222D">
      <w:rPr>
        <w:rFonts w:ascii="Candara" w:hAnsi="Candara"/>
        <w:color w:val="00008F"/>
        <w:spacing w:val="-1"/>
        <w:sz w:val="12"/>
      </w:rPr>
      <w:t>V</w:t>
    </w:r>
    <w:r w:rsidR="0083222D">
      <w:rPr>
        <w:rFonts w:ascii="Candara" w:hAnsi="Candara"/>
        <w:color w:val="00008F"/>
        <w:sz w:val="12"/>
      </w:rPr>
      <w:t>A</w:t>
    </w:r>
    <w:r w:rsidR="0083222D">
      <w:rPr>
        <w:rFonts w:ascii="Candara" w:hAnsi="Candara"/>
        <w:color w:val="00008F"/>
        <w:spacing w:val="2"/>
        <w:sz w:val="12"/>
      </w:rPr>
      <w:t xml:space="preserve"> </w:t>
    </w:r>
    <w:r w:rsidR="0083222D">
      <w:rPr>
        <w:rFonts w:ascii="Candara" w:hAnsi="Candara"/>
        <w:color w:val="00008F"/>
        <w:sz w:val="12"/>
      </w:rPr>
      <w:t>i</w:t>
    </w:r>
    <w:r w:rsidR="0083222D">
      <w:rPr>
        <w:rFonts w:ascii="Candara" w:hAnsi="Candara"/>
        <w:color w:val="00008F"/>
        <w:spacing w:val="-1"/>
        <w:sz w:val="12"/>
      </w:rPr>
      <w:t>n</w:t>
    </w:r>
    <w:r w:rsidR="0083222D">
      <w:rPr>
        <w:rFonts w:ascii="Candara" w:hAnsi="Candara"/>
        <w:color w:val="00008F"/>
        <w:sz w:val="12"/>
      </w:rPr>
      <w:t>tra</w:t>
    </w:r>
    <w:r w:rsidR="0083222D">
      <w:rPr>
        <w:rFonts w:ascii="Candara" w:hAnsi="Candara"/>
        <w:color w:val="00008F"/>
        <w:spacing w:val="-1"/>
        <w:sz w:val="12"/>
      </w:rPr>
      <w:t>c</w:t>
    </w:r>
    <w:r w:rsidR="0083222D">
      <w:rPr>
        <w:rFonts w:ascii="Candara" w:hAnsi="Candara"/>
        <w:color w:val="00008F"/>
        <w:sz w:val="12"/>
      </w:rPr>
      <w:t>om</w:t>
    </w:r>
    <w:r w:rsidR="0083222D">
      <w:rPr>
        <w:rFonts w:ascii="Candara" w:hAnsi="Candara"/>
        <w:color w:val="00008F"/>
        <w:spacing w:val="-1"/>
        <w:sz w:val="12"/>
      </w:rPr>
      <w:t>m</w:t>
    </w:r>
    <w:r w:rsidR="0083222D">
      <w:rPr>
        <w:rFonts w:ascii="Candara" w:hAnsi="Candara"/>
        <w:color w:val="00008F"/>
        <w:sz w:val="12"/>
      </w:rPr>
      <w:t>un</w:t>
    </w:r>
    <w:r w:rsidR="0083222D">
      <w:rPr>
        <w:rFonts w:ascii="Candara" w:hAnsi="Candara"/>
        <w:color w:val="00008F"/>
        <w:spacing w:val="-1"/>
        <w:sz w:val="12"/>
      </w:rPr>
      <w:t>a</w:t>
    </w:r>
    <w:r w:rsidR="0083222D">
      <w:rPr>
        <w:rFonts w:ascii="Candara" w:hAnsi="Candara"/>
        <w:color w:val="00008F"/>
        <w:sz w:val="12"/>
      </w:rPr>
      <w:t>uta</w:t>
    </w:r>
    <w:r w:rsidR="0083222D">
      <w:rPr>
        <w:rFonts w:ascii="Candara" w:hAnsi="Candara"/>
        <w:color w:val="00008F"/>
        <w:spacing w:val="-1"/>
        <w:sz w:val="12"/>
      </w:rPr>
      <w:t>i</w:t>
    </w:r>
    <w:r w:rsidR="0083222D">
      <w:rPr>
        <w:rFonts w:ascii="Candara" w:hAnsi="Candara"/>
        <w:color w:val="00008F"/>
        <w:sz w:val="12"/>
      </w:rPr>
      <w:t>re</w:t>
    </w:r>
    <w:r w:rsidR="0083222D">
      <w:rPr>
        <w:rFonts w:ascii="Candara" w:hAnsi="Candara"/>
        <w:color w:val="00008F"/>
        <w:spacing w:val="2"/>
        <w:sz w:val="12"/>
      </w:rPr>
      <w:t xml:space="preserve"> </w:t>
    </w:r>
    <w:r w:rsidR="0083222D">
      <w:rPr>
        <w:rFonts w:ascii="Candara" w:hAnsi="Candara"/>
        <w:color w:val="00008F"/>
        <w:spacing w:val="-1"/>
        <w:sz w:val="12"/>
      </w:rPr>
      <w:t>n</w:t>
    </w:r>
    <w:r w:rsidR="0083222D">
      <w:rPr>
        <w:rFonts w:ascii="Candara" w:hAnsi="Candara"/>
        <w:color w:val="00008F"/>
        <w:sz w:val="12"/>
      </w:rPr>
      <w:t>°</w:t>
    </w:r>
    <w:r w:rsidR="0083222D">
      <w:rPr>
        <w:rFonts w:ascii="Candara" w:hAnsi="Candara"/>
        <w:color w:val="00008F"/>
        <w:spacing w:val="2"/>
        <w:sz w:val="12"/>
      </w:rPr>
      <w:t xml:space="preserve"> </w:t>
    </w:r>
    <w:r w:rsidR="0083222D">
      <w:rPr>
        <w:rFonts w:ascii="Candara" w:hAnsi="Candara"/>
        <w:color w:val="00008F"/>
        <w:spacing w:val="-1"/>
        <w:sz w:val="12"/>
      </w:rPr>
      <w:t>F</w:t>
    </w:r>
    <w:r w:rsidR="0083222D">
      <w:rPr>
        <w:rFonts w:ascii="Candara" w:hAnsi="Candara"/>
        <w:color w:val="00008F"/>
        <w:sz w:val="12"/>
      </w:rPr>
      <w:t>R</w:t>
    </w:r>
    <w:r w:rsidR="0083222D">
      <w:rPr>
        <w:rFonts w:ascii="Candara" w:hAnsi="Candara"/>
        <w:color w:val="00008F"/>
        <w:spacing w:val="2"/>
        <w:sz w:val="12"/>
      </w:rPr>
      <w:t xml:space="preserve"> </w:t>
    </w:r>
    <w:r w:rsidR="0083222D">
      <w:rPr>
        <w:rFonts w:ascii="Candara" w:hAnsi="Candara"/>
        <w:color w:val="00008F"/>
        <w:sz w:val="12"/>
      </w:rPr>
      <w:t>14</w:t>
    </w:r>
    <w:r w:rsidR="0083222D">
      <w:rPr>
        <w:rFonts w:ascii="Candara" w:hAnsi="Candara"/>
        <w:color w:val="00008F"/>
        <w:spacing w:val="3"/>
        <w:sz w:val="12"/>
      </w:rPr>
      <w:t xml:space="preserve"> </w:t>
    </w:r>
    <w:r w:rsidR="0083222D">
      <w:rPr>
        <w:rFonts w:ascii="Candara" w:hAnsi="Candara"/>
        <w:color w:val="00008F"/>
        <w:spacing w:val="-1"/>
        <w:sz w:val="12"/>
      </w:rPr>
      <w:t>7</w:t>
    </w:r>
    <w:r w:rsidR="0083222D">
      <w:rPr>
        <w:rFonts w:ascii="Candara" w:hAnsi="Candara"/>
        <w:smallCaps/>
        <w:color w:val="00008F"/>
        <w:sz w:val="12"/>
      </w:rPr>
      <w:t>22</w:t>
    </w:r>
    <w:r w:rsidR="0083222D">
      <w:rPr>
        <w:rFonts w:ascii="Candara" w:hAnsi="Candara"/>
        <w:color w:val="00008F"/>
        <w:spacing w:val="2"/>
        <w:sz w:val="12"/>
      </w:rPr>
      <w:t xml:space="preserve"> </w:t>
    </w:r>
    <w:r w:rsidR="0083222D">
      <w:rPr>
        <w:rFonts w:ascii="Candara" w:hAnsi="Candara"/>
        <w:smallCaps/>
        <w:color w:val="00008F"/>
        <w:spacing w:val="-1"/>
        <w:sz w:val="12"/>
      </w:rPr>
      <w:t>05</w:t>
    </w:r>
    <w:r w:rsidR="0083222D">
      <w:rPr>
        <w:rFonts w:ascii="Candara" w:hAnsi="Candara"/>
        <w:smallCaps/>
        <w:color w:val="00008F"/>
        <w:sz w:val="12"/>
      </w:rPr>
      <w:t>7</w:t>
    </w:r>
    <w:r w:rsidR="0083222D">
      <w:rPr>
        <w:rFonts w:ascii="Candara" w:hAnsi="Candara"/>
        <w:color w:val="00008F"/>
        <w:spacing w:val="2"/>
        <w:sz w:val="12"/>
      </w:rPr>
      <w:t xml:space="preserve"> </w:t>
    </w:r>
    <w:r w:rsidR="0083222D">
      <w:rPr>
        <w:rFonts w:ascii="Candara" w:hAnsi="Candara"/>
        <w:color w:val="00008F"/>
        <w:spacing w:val="-1"/>
        <w:sz w:val="12"/>
      </w:rPr>
      <w:t>46</w:t>
    </w:r>
    <w:r w:rsidR="0083222D">
      <w:rPr>
        <w:rFonts w:ascii="Candara" w:hAnsi="Candara"/>
        <w:color w:val="00008F"/>
        <w:sz w:val="12"/>
      </w:rPr>
      <w:t>0</w:t>
    </w:r>
    <w:r w:rsidR="0083222D">
      <w:rPr>
        <w:rFonts w:ascii="Candara" w:hAnsi="Candara"/>
        <w:color w:val="00008F"/>
        <w:spacing w:val="2"/>
        <w:sz w:val="12"/>
      </w:rPr>
      <w:t xml:space="preserve"> </w:t>
    </w:r>
    <w:r w:rsidR="0083222D">
      <w:rPr>
        <w:rFonts w:ascii="Candara" w:hAnsi="Candara"/>
        <w:color w:val="00008F"/>
        <w:sz w:val="12"/>
      </w:rPr>
      <w:t>-</w:t>
    </w:r>
    <w:r w:rsidR="0083222D">
      <w:rPr>
        <w:rFonts w:ascii="Candara" w:hAnsi="Candara"/>
        <w:color w:val="00008F"/>
        <w:spacing w:val="2"/>
        <w:sz w:val="12"/>
      </w:rPr>
      <w:t xml:space="preserve"> </w:t>
    </w:r>
    <w:r w:rsidR="0083222D">
      <w:rPr>
        <w:rFonts w:ascii="Candara" w:hAnsi="Candara"/>
        <w:color w:val="00008F"/>
        <w:sz w:val="12"/>
      </w:rPr>
      <w:t>S</w:t>
    </w:r>
    <w:r w:rsidR="0083222D">
      <w:rPr>
        <w:rFonts w:ascii="Candara" w:hAnsi="Candara"/>
        <w:color w:val="00008F"/>
        <w:spacing w:val="-1"/>
        <w:sz w:val="12"/>
      </w:rPr>
      <w:t>i</w:t>
    </w:r>
    <w:r w:rsidR="0083222D">
      <w:rPr>
        <w:rFonts w:ascii="Candara" w:hAnsi="Candara"/>
        <w:color w:val="00008F"/>
        <w:sz w:val="12"/>
      </w:rPr>
      <w:t>è</w:t>
    </w:r>
    <w:r w:rsidR="0083222D">
      <w:rPr>
        <w:rFonts w:ascii="Candara" w:hAnsi="Candara"/>
        <w:color w:val="00008F"/>
        <w:spacing w:val="-1"/>
        <w:sz w:val="12"/>
      </w:rPr>
      <w:t>g</w:t>
    </w:r>
    <w:r w:rsidR="0083222D">
      <w:rPr>
        <w:rFonts w:ascii="Candara" w:hAnsi="Candara"/>
        <w:color w:val="00008F"/>
        <w:sz w:val="12"/>
      </w:rPr>
      <w:t>e</w:t>
    </w:r>
    <w:r w:rsidR="0083222D">
      <w:rPr>
        <w:rFonts w:ascii="Candara" w:hAnsi="Candara"/>
        <w:color w:val="00008F"/>
        <w:spacing w:val="2"/>
        <w:sz w:val="12"/>
      </w:rPr>
      <w:t xml:space="preserve"> </w:t>
    </w:r>
    <w:r w:rsidR="0083222D">
      <w:rPr>
        <w:rFonts w:ascii="Candara" w:hAnsi="Candara"/>
        <w:color w:val="00008F"/>
        <w:sz w:val="12"/>
      </w:rPr>
      <w:t>so</w:t>
    </w:r>
    <w:r w:rsidR="0083222D">
      <w:rPr>
        <w:rFonts w:ascii="Candara" w:hAnsi="Candara"/>
        <w:color w:val="00008F"/>
        <w:spacing w:val="-1"/>
        <w:sz w:val="12"/>
      </w:rPr>
      <w:t>c</w:t>
    </w:r>
    <w:r w:rsidR="0083222D">
      <w:rPr>
        <w:rFonts w:ascii="Candara" w:hAnsi="Candara"/>
        <w:color w:val="00008F"/>
        <w:sz w:val="12"/>
      </w:rPr>
      <w:t>ial</w:t>
    </w:r>
    <w:r w:rsidR="0083222D">
      <w:rPr>
        <w:color w:val="00008F"/>
        <w:sz w:val="12"/>
      </w:rPr>
      <w:t> </w:t>
    </w:r>
    <w:r w:rsidR="0083222D">
      <w:rPr>
        <w:rFonts w:ascii="Candara" w:hAnsi="Candara"/>
        <w:color w:val="00008F"/>
        <w:sz w:val="12"/>
      </w:rPr>
      <w:t>:</w:t>
    </w:r>
    <w:r w:rsidR="0083222D">
      <w:rPr>
        <w:rFonts w:ascii="Candara" w:hAnsi="Candara"/>
        <w:color w:val="00008F"/>
        <w:spacing w:val="2"/>
        <w:sz w:val="12"/>
      </w:rPr>
      <w:t xml:space="preserve"> </w:t>
    </w:r>
    <w:r w:rsidR="0083222D">
      <w:rPr>
        <w:rFonts w:ascii="Candara" w:hAnsi="Candara"/>
        <w:color w:val="00008F"/>
        <w:sz w:val="12"/>
      </w:rPr>
      <w:t>3</w:t>
    </w:r>
    <w:r w:rsidR="0083222D">
      <w:rPr>
        <w:rFonts w:ascii="Candara" w:hAnsi="Candara"/>
        <w:color w:val="00008F"/>
        <w:spacing w:val="-1"/>
        <w:sz w:val="12"/>
      </w:rPr>
      <w:t>1</w:t>
    </w:r>
    <w:r w:rsidR="0083222D">
      <w:rPr>
        <w:rFonts w:ascii="Candara" w:hAnsi="Candara"/>
        <w:color w:val="00008F"/>
        <w:sz w:val="12"/>
      </w:rPr>
      <w:t>3,</w:t>
    </w:r>
    <w:r w:rsidR="0083222D">
      <w:rPr>
        <w:rFonts w:ascii="Candara" w:hAnsi="Candara"/>
        <w:color w:val="00008F"/>
        <w:spacing w:val="2"/>
        <w:sz w:val="12"/>
      </w:rPr>
      <w:t xml:space="preserve"> </w:t>
    </w:r>
    <w:r w:rsidR="0083222D">
      <w:rPr>
        <w:rFonts w:ascii="Candara" w:hAnsi="Candara"/>
        <w:color w:val="00008F"/>
        <w:spacing w:val="-1"/>
        <w:sz w:val="12"/>
      </w:rPr>
      <w:t>Ter</w:t>
    </w:r>
    <w:r w:rsidR="0083222D">
      <w:rPr>
        <w:rFonts w:ascii="Candara" w:hAnsi="Candara"/>
        <w:color w:val="00008F"/>
        <w:sz w:val="12"/>
      </w:rPr>
      <w:t>rasses</w:t>
    </w:r>
    <w:r w:rsidR="0083222D">
      <w:rPr>
        <w:rFonts w:ascii="Candara" w:hAnsi="Candara"/>
        <w:color w:val="00008F"/>
        <w:spacing w:val="2"/>
        <w:sz w:val="12"/>
      </w:rPr>
      <w:t xml:space="preserve"> </w:t>
    </w:r>
    <w:r w:rsidR="0083222D">
      <w:rPr>
        <w:rFonts w:ascii="Candara" w:hAnsi="Candara"/>
        <w:color w:val="00008F"/>
        <w:sz w:val="12"/>
      </w:rPr>
      <w:t>de</w:t>
    </w:r>
    <w:r w:rsidR="0083222D">
      <w:rPr>
        <w:rFonts w:ascii="Candara" w:hAnsi="Candara"/>
        <w:color w:val="00008F"/>
        <w:spacing w:val="2"/>
        <w:sz w:val="12"/>
      </w:rPr>
      <w:t xml:space="preserve"> </w:t>
    </w:r>
    <w:r w:rsidR="0083222D">
      <w:rPr>
        <w:rFonts w:ascii="Candara" w:hAnsi="Candara"/>
        <w:color w:val="00008F"/>
        <w:sz w:val="12"/>
      </w:rPr>
      <w:t>l</w:t>
    </w:r>
    <w:r w:rsidR="0083222D">
      <w:rPr>
        <w:rFonts w:ascii="Candara" w:hAnsi="Candara"/>
        <w:color w:val="00008F"/>
        <w:spacing w:val="-1"/>
        <w:sz w:val="12"/>
      </w:rPr>
      <w:t>’</w:t>
    </w:r>
    <w:r w:rsidR="0083222D">
      <w:rPr>
        <w:rFonts w:ascii="Candara" w:hAnsi="Candara"/>
        <w:color w:val="00008F"/>
        <w:sz w:val="12"/>
      </w:rPr>
      <w:t>A</w:t>
    </w:r>
    <w:r w:rsidR="0083222D">
      <w:rPr>
        <w:rFonts w:ascii="Candara" w:hAnsi="Candara"/>
        <w:color w:val="00008F"/>
        <w:spacing w:val="-1"/>
        <w:sz w:val="12"/>
      </w:rPr>
      <w:t>rch</w:t>
    </w:r>
    <w:r w:rsidR="0083222D">
      <w:rPr>
        <w:rFonts w:ascii="Candara" w:hAnsi="Candara"/>
        <w:color w:val="00008F"/>
        <w:sz w:val="12"/>
      </w:rPr>
      <w:t>e</w:t>
    </w:r>
    <w:r w:rsidR="0083222D">
      <w:rPr>
        <w:rFonts w:ascii="Candara" w:hAnsi="Candara"/>
        <w:color w:val="00008F"/>
        <w:spacing w:val="2"/>
        <w:sz w:val="12"/>
      </w:rPr>
      <w:t xml:space="preserve"> </w:t>
    </w:r>
    <w:r w:rsidR="0083222D">
      <w:rPr>
        <w:rFonts w:ascii="Candara" w:hAnsi="Candara"/>
        <w:color w:val="00008F"/>
        <w:sz w:val="12"/>
      </w:rPr>
      <w:t>-</w:t>
    </w:r>
    <w:r w:rsidR="0083222D">
      <w:rPr>
        <w:rFonts w:ascii="Candara" w:hAnsi="Candara"/>
        <w:color w:val="00008F"/>
        <w:spacing w:val="2"/>
        <w:sz w:val="12"/>
      </w:rPr>
      <w:t xml:space="preserve"> </w:t>
    </w:r>
    <w:r w:rsidR="0083222D">
      <w:rPr>
        <w:rFonts w:ascii="Candara" w:hAnsi="Candara"/>
        <w:smallCaps/>
        <w:color w:val="00008F"/>
        <w:spacing w:val="-1"/>
        <w:sz w:val="12"/>
      </w:rPr>
      <w:t>9272</w:t>
    </w:r>
    <w:r w:rsidR="0083222D">
      <w:rPr>
        <w:rFonts w:ascii="Candara" w:hAnsi="Candara"/>
        <w:smallCaps/>
        <w:color w:val="00008F"/>
        <w:sz w:val="12"/>
      </w:rPr>
      <w:t>7</w:t>
    </w:r>
    <w:r w:rsidR="0083222D">
      <w:rPr>
        <w:rFonts w:ascii="Candara" w:hAnsi="Candara"/>
        <w:color w:val="00008F"/>
        <w:spacing w:val="2"/>
        <w:sz w:val="12"/>
      </w:rPr>
      <w:t xml:space="preserve"> </w:t>
    </w:r>
    <w:r w:rsidR="0083222D">
      <w:rPr>
        <w:rFonts w:ascii="Candara" w:hAnsi="Candara"/>
        <w:color w:val="00008F"/>
        <w:sz w:val="12"/>
      </w:rPr>
      <w:t>Na</w:t>
    </w:r>
    <w:r w:rsidR="0083222D">
      <w:rPr>
        <w:rFonts w:ascii="Candara" w:hAnsi="Candara"/>
        <w:color w:val="00008F"/>
        <w:spacing w:val="-1"/>
        <w:sz w:val="12"/>
      </w:rPr>
      <w:t>n</w:t>
    </w:r>
    <w:r w:rsidR="0083222D">
      <w:rPr>
        <w:rFonts w:ascii="Candara" w:hAnsi="Candara"/>
        <w:color w:val="00008F"/>
        <w:sz w:val="12"/>
      </w:rPr>
      <w:t>ter</w:t>
    </w:r>
    <w:r w:rsidR="0083222D">
      <w:rPr>
        <w:rFonts w:ascii="Candara" w:hAnsi="Candara"/>
        <w:color w:val="00008F"/>
        <w:spacing w:val="-1"/>
        <w:sz w:val="12"/>
      </w:rPr>
      <w:t>re Ce</w:t>
    </w:r>
    <w:r w:rsidR="0083222D">
      <w:rPr>
        <w:rFonts w:ascii="Candara" w:hAnsi="Candara"/>
        <w:color w:val="00008F"/>
        <w:sz w:val="12"/>
      </w:rPr>
      <w:t>d</w:t>
    </w:r>
    <w:r w:rsidR="0083222D">
      <w:rPr>
        <w:rFonts w:ascii="Candara" w:hAnsi="Candara"/>
        <w:color w:val="00008F"/>
        <w:spacing w:val="-1"/>
        <w:sz w:val="12"/>
      </w:rPr>
      <w:t>ex</w:t>
    </w:r>
    <w:r w:rsidR="0083222D">
      <w:rPr>
        <w:rFonts w:ascii="Candara" w:hAnsi="Candara"/>
        <w:color w:val="00008F"/>
        <w:sz w:val="12"/>
      </w:rPr>
      <w:t xml:space="preserve">. </w:t>
    </w:r>
    <w:r w:rsidR="0083222D">
      <w:rPr>
        <w:rFonts w:ascii="Cambria Math" w:hAnsi="Cambria Math"/>
        <w:b/>
        <w:color w:val="00008F"/>
        <w:spacing w:val="-1"/>
        <w:w w:val="101"/>
        <w:sz w:val="12"/>
      </w:rPr>
      <w:t>En</w:t>
    </w:r>
    <w:r w:rsidR="0083222D">
      <w:rPr>
        <w:rFonts w:ascii="Cambria Math" w:hAnsi="Cambria Math"/>
        <w:b/>
        <w:color w:val="00008F"/>
        <w:w w:val="101"/>
        <w:sz w:val="12"/>
      </w:rPr>
      <w:t>t</w:t>
    </w:r>
    <w:r w:rsidR="0083222D">
      <w:rPr>
        <w:rFonts w:ascii="Cambria Math" w:hAnsi="Cambria Math"/>
        <w:b/>
        <w:color w:val="00008F"/>
        <w:spacing w:val="-1"/>
        <w:w w:val="101"/>
        <w:sz w:val="12"/>
      </w:rPr>
      <w:t>r</w:t>
    </w:r>
    <w:r w:rsidR="0083222D">
      <w:rPr>
        <w:rFonts w:ascii="Cambria Math" w:hAnsi="Cambria Math"/>
        <w:b/>
        <w:color w:val="00008F"/>
        <w:w w:val="101"/>
        <w:sz w:val="12"/>
      </w:rPr>
      <w:t>epri</w:t>
    </w:r>
    <w:r w:rsidR="0083222D">
      <w:rPr>
        <w:rFonts w:ascii="Cambria Math" w:hAnsi="Cambria Math"/>
        <w:b/>
        <w:color w:val="00008F"/>
        <w:spacing w:val="-1"/>
        <w:w w:val="101"/>
        <w:sz w:val="12"/>
      </w:rPr>
      <w:t>s</w:t>
    </w:r>
    <w:r w:rsidR="0083222D">
      <w:rPr>
        <w:rFonts w:ascii="Cambria Math" w:hAnsi="Cambria Math"/>
        <w:b/>
        <w:color w:val="00008F"/>
        <w:w w:val="101"/>
        <w:sz w:val="12"/>
      </w:rPr>
      <w:t>e</w:t>
    </w:r>
    <w:r w:rsidR="0083222D">
      <w:rPr>
        <w:rFonts w:ascii="Cambria Math" w:hAnsi="Cambria Math"/>
        <w:b/>
        <w:color w:val="00008F"/>
        <w:sz w:val="12"/>
      </w:rPr>
      <w:t xml:space="preserve"> </w:t>
    </w:r>
    <w:r w:rsidR="0083222D">
      <w:rPr>
        <w:rFonts w:ascii="Cambria Math" w:hAnsi="Cambria Math"/>
        <w:b/>
        <w:color w:val="00008F"/>
        <w:w w:val="101"/>
        <w:sz w:val="12"/>
      </w:rPr>
      <w:t>régie</w:t>
    </w:r>
    <w:r w:rsidR="0083222D">
      <w:rPr>
        <w:rFonts w:ascii="Cambria Math" w:hAnsi="Cambria Math"/>
        <w:b/>
        <w:color w:val="00008F"/>
        <w:sz w:val="12"/>
      </w:rPr>
      <w:t xml:space="preserve"> </w:t>
    </w:r>
    <w:r w:rsidR="0083222D">
      <w:rPr>
        <w:rFonts w:ascii="Cambria Math" w:hAnsi="Cambria Math"/>
        <w:b/>
        <w:color w:val="00008F"/>
        <w:spacing w:val="-1"/>
        <w:w w:val="101"/>
        <w:sz w:val="12"/>
      </w:rPr>
      <w:t>pa</w:t>
    </w:r>
    <w:r w:rsidR="0083222D">
      <w:rPr>
        <w:rFonts w:ascii="Cambria Math" w:hAnsi="Cambria Math"/>
        <w:b/>
        <w:color w:val="00008F"/>
        <w:w w:val="101"/>
        <w:sz w:val="12"/>
      </w:rPr>
      <w:t>r</w:t>
    </w:r>
    <w:r w:rsidR="0083222D">
      <w:rPr>
        <w:rFonts w:ascii="Cambria Math" w:hAnsi="Cambria Math"/>
        <w:b/>
        <w:color w:val="00008F"/>
        <w:sz w:val="12"/>
      </w:rPr>
      <w:t xml:space="preserve"> </w:t>
    </w:r>
    <w:r w:rsidR="0083222D">
      <w:rPr>
        <w:rFonts w:ascii="Cambria Math" w:hAnsi="Cambria Math"/>
        <w:b/>
        <w:color w:val="00008F"/>
        <w:spacing w:val="-1"/>
        <w:w w:val="101"/>
        <w:sz w:val="12"/>
      </w:rPr>
      <w:t>l</w:t>
    </w:r>
    <w:r w:rsidR="0083222D">
      <w:rPr>
        <w:rFonts w:ascii="Cambria Math" w:hAnsi="Cambria Math"/>
        <w:b/>
        <w:color w:val="00008F"/>
        <w:w w:val="101"/>
        <w:sz w:val="12"/>
      </w:rPr>
      <w:t>e</w:t>
    </w:r>
    <w:r w:rsidR="0083222D">
      <w:rPr>
        <w:rFonts w:ascii="Cambria Math" w:hAnsi="Cambria Math"/>
        <w:b/>
        <w:color w:val="00008F"/>
        <w:sz w:val="12"/>
      </w:rPr>
      <w:t xml:space="preserve"> </w:t>
    </w:r>
    <w:r w:rsidR="0083222D">
      <w:rPr>
        <w:rFonts w:ascii="Cambria Math" w:hAnsi="Cambria Math"/>
        <w:b/>
        <w:color w:val="00008F"/>
        <w:w w:val="101"/>
        <w:sz w:val="12"/>
      </w:rPr>
      <w:t>Co</w:t>
    </w:r>
    <w:r w:rsidR="0083222D">
      <w:rPr>
        <w:rFonts w:ascii="Cambria Math" w:hAnsi="Cambria Math"/>
        <w:b/>
        <w:color w:val="00008F"/>
        <w:spacing w:val="-1"/>
        <w:w w:val="101"/>
        <w:sz w:val="12"/>
      </w:rPr>
      <w:t>d</w:t>
    </w:r>
    <w:r w:rsidR="0083222D">
      <w:rPr>
        <w:rFonts w:ascii="Cambria Math" w:hAnsi="Cambria Math"/>
        <w:b/>
        <w:color w:val="00008F"/>
        <w:w w:val="101"/>
        <w:sz w:val="12"/>
      </w:rPr>
      <w:t>e</w:t>
    </w:r>
    <w:r w:rsidR="0083222D">
      <w:rPr>
        <w:rFonts w:ascii="Cambria Math" w:hAnsi="Cambria Math"/>
        <w:b/>
        <w:color w:val="00008F"/>
        <w:sz w:val="12"/>
      </w:rPr>
      <w:t xml:space="preserve"> </w:t>
    </w:r>
    <w:r w:rsidR="0083222D">
      <w:rPr>
        <w:rFonts w:ascii="Cambria Math" w:hAnsi="Cambria Math"/>
        <w:b/>
        <w:color w:val="00008F"/>
        <w:w w:val="101"/>
        <w:sz w:val="12"/>
      </w:rPr>
      <w:t>des</w:t>
    </w:r>
    <w:r w:rsidR="0083222D">
      <w:rPr>
        <w:rFonts w:ascii="Cambria Math" w:hAnsi="Cambria Math"/>
        <w:b/>
        <w:color w:val="00008F"/>
        <w:sz w:val="12"/>
      </w:rPr>
      <w:t xml:space="preserve"> </w:t>
    </w:r>
    <w:r w:rsidR="0083222D">
      <w:rPr>
        <w:rFonts w:ascii="Cambria Math" w:hAnsi="Cambria Math"/>
        <w:b/>
        <w:color w:val="00008F"/>
        <w:w w:val="101"/>
        <w:sz w:val="12"/>
      </w:rPr>
      <w:t>A</w:t>
    </w:r>
    <w:r w:rsidR="0083222D">
      <w:rPr>
        <w:rFonts w:ascii="Cambria Math" w:hAnsi="Cambria Math"/>
        <w:b/>
        <w:color w:val="00008F"/>
        <w:spacing w:val="-1"/>
        <w:w w:val="101"/>
        <w:sz w:val="12"/>
      </w:rPr>
      <w:t>s</w:t>
    </w:r>
    <w:r w:rsidR="0083222D">
      <w:rPr>
        <w:rFonts w:ascii="Cambria Math" w:hAnsi="Cambria Math"/>
        <w:b/>
        <w:color w:val="00008F"/>
        <w:w w:val="101"/>
        <w:sz w:val="12"/>
      </w:rPr>
      <w:t>surances.</w:t>
    </w:r>
  </w:p>
  <w:p w:rsidR="00BC7EAD" w:rsidRDefault="00BC7EA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CC3" w:rsidRDefault="00E82CC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862" w:rsidRDefault="00BC7EAD">
    <w:pPr>
      <w:pStyle w:val="Corpsdetexte"/>
      <w:spacing w:line="14" w:lineRule="auto"/>
      <w:rPr>
        <w:sz w:val="20"/>
      </w:rPr>
    </w:pPr>
    <w:r>
      <w:rPr>
        <w:noProof/>
      </w:rPr>
      <mc:AlternateContent>
        <mc:Choice Requires="wps">
          <w:drawing>
            <wp:anchor distT="0" distB="0" distL="114300" distR="114300" simplePos="0" relativeHeight="251659776" behindDoc="0" locked="0" layoutInCell="0" allowOverlap="1">
              <wp:simplePos x="0" y="0"/>
              <wp:positionH relativeFrom="page">
                <wp:posOffset>0</wp:posOffset>
              </wp:positionH>
              <wp:positionV relativeFrom="page">
                <wp:posOffset>10236200</wp:posOffset>
              </wp:positionV>
              <wp:extent cx="7562850" cy="266700"/>
              <wp:effectExtent l="0" t="0" r="0" b="0"/>
              <wp:wrapNone/>
              <wp:docPr id="4" name="MSIPCM552446608a37932fcd237995" descr="{&quot;HashCode&quot;:-1266967685,&quot;Height&quot;:842.0,&quot;Width&quot;:595.0,&quot;Placement&quot;:&quot;Footer&quot;,&quot;Index&quot;:&quot;Primary&quot;,&quot;Section&quot;:3,&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EAD" w:rsidRPr="00BC7EAD" w:rsidRDefault="00BC7EAD" w:rsidP="00BC7EAD">
                          <w:pPr>
                            <w:rPr>
                              <w:rFonts w:ascii="Calibri" w:hAnsi="Calibri" w:cs="Calibri"/>
                              <w:color w:val="000000"/>
                              <w:sz w:val="20"/>
                            </w:rPr>
                          </w:pPr>
                        </w:p>
                        <w:p w:rsidR="00BC7EAD" w:rsidRPr="00BC7EAD" w:rsidRDefault="00BC7EAD" w:rsidP="00BC7EAD">
                          <w:pPr>
                            <w:rPr>
                              <w:rFonts w:ascii="Calibri" w:hAnsi="Calibri" w:cs="Calibri"/>
                              <w:color w:val="000000"/>
                              <w:sz w:val="20"/>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2446608a37932fcd237995" o:spid="_x0000_s1028" type="#_x0000_t202" alt="{&quot;HashCode&quot;:-1266967685,&quot;Height&quot;:842.0,&quot;Width&quot;:595.0,&quot;Placement&quot;:&quot;Footer&quot;,&quot;Index&quot;:&quot;Primary&quot;,&quot;Section&quot;:3,&quot;Top&quot;:0.0,&quot;Left&quot;:0.0}" style="position:absolute;margin-left:0;margin-top:806pt;width:595.5pt;height:21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" o:allowincell="f" filled="f" stroked="f">
              <v:textbox inset="20pt,0,,0">
                <w:txbxContent>
                  <w:p w:rsidR="00BC7EAD" w:rsidRPr="00BC7EAD" w:rsidRDefault="00BC7EAD" w:rsidP="00BC7EAD">
                    <w:pPr>
                      <w:rPr>
                        <w:rFonts w:ascii="Calibri" w:hAnsi="Calibri" w:cs="Calibri"/>
                        <w:color w:val="000000"/>
                        <w:sz w:val="20"/>
                      </w:rPr>
                    </w:pPr>
                  </w:p>
                  <w:p w:rsidR="00BC7EAD" w:rsidRPr="00BC7EAD" w:rsidRDefault="00BC7EAD" w:rsidP="00BC7EAD">
                    <w:pPr>
                      <w:rPr>
                        <w:rFonts w:ascii="Calibri" w:hAnsi="Calibri" w:cs="Calibri"/>
                        <w:color w:val="000000"/>
                        <w:sz w:val="20"/>
                      </w:rPr>
                    </w:pPr>
                  </w:p>
                </w:txbxContent>
              </v:textbox>
              <w10:wrap anchorx="page" anchory="page"/>
            </v:shape>
          </w:pict>
        </mc:Fallback>
      </mc:AlternateContent>
    </w:r>
    <w:r>
      <w:rPr>
        <w:noProof/>
      </w:rPr>
      <mc:AlternateContent>
        <mc:Choice Requires="wps">
          <w:drawing>
            <wp:anchor distT="0" distB="0" distL="114300" distR="114300" simplePos="0" relativeHeight="251657728" behindDoc="1" locked="0" layoutInCell="1" allowOverlap="1">
              <wp:simplePos x="0" y="0"/>
              <wp:positionH relativeFrom="page">
                <wp:posOffset>6938010</wp:posOffset>
              </wp:positionH>
              <wp:positionV relativeFrom="page">
                <wp:posOffset>10196830</wp:posOffset>
              </wp:positionV>
              <wp:extent cx="186055" cy="1016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2862" w:rsidRDefault="00611BB1">
                          <w:pPr>
                            <w:spacing w:line="139" w:lineRule="exact"/>
                            <w:ind w:left="60"/>
                            <w:rPr>
                              <w:rFonts w:ascii="Candara"/>
                              <w:b/>
                              <w:sz w:val="12"/>
                            </w:rPr>
                          </w:pPr>
                          <w:r>
                            <w:fldChar w:fldCharType="begin"/>
                          </w:r>
                          <w:r>
                            <w:rPr>
                              <w:rFonts w:ascii="Candara"/>
                              <w:b/>
                              <w:color w:val="00008F"/>
                              <w:sz w:val="12"/>
                            </w:rPr>
                            <w:instrText xml:space="preserve"> PAGE </w:instrText>
                          </w:r>
                          <w:r>
                            <w:fldChar w:fldCharType="separate"/>
                          </w:r>
                          <w:r>
                            <w:t>4</w:t>
                          </w:r>
                          <w:r>
                            <w:fldChar w:fldCharType="end"/>
                          </w:r>
                          <w:r>
                            <w:rPr>
                              <w:rFonts w:ascii="Candara"/>
                              <w:b/>
                              <w:color w:val="00008F"/>
                              <w:sz w:val="12"/>
                            </w:rPr>
                            <w:t xml:space="preserve"> / 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margin-left:546.3pt;margin-top:802.9pt;width:14.65pt;height: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" filled="f" stroked="f">
              <v:textbox inset="0,0,0,0">
                <w:txbxContent>
                  <w:p w:rsidR="00D12862" w:rsidRDefault="00611BB1">
                    <w:pPr>
                      <w:spacing w:line="139" w:lineRule="exact"/>
                      <w:ind w:left="60"/>
                      <w:rPr>
                        <w:rFonts w:ascii="Candara"/>
                        <w:b/>
                        <w:sz w:val="12"/>
                      </w:rPr>
                    </w:pPr>
                    <w:r>
                      <w:fldChar w:fldCharType="begin"/>
                    </w:r>
                    <w:r>
                      <w:rPr>
                        <w:rFonts w:ascii="Candara"/>
                        <w:b/>
                        <w:color w:val="00008F"/>
                        <w:sz w:val="12"/>
                      </w:rPr>
                      <w:instrText xml:space="preserve"> PAGE </w:instrText>
                    </w:r>
                    <w:r>
                      <w:fldChar w:fldCharType="separate"/>
                    </w:r>
                    <w:r>
                      <w:t>4</w:t>
                    </w:r>
                    <w:r>
                      <w:fldChar w:fldCharType="end"/>
                    </w:r>
                    <w:r>
                      <w:rPr>
                        <w:rFonts w:ascii="Candara"/>
                        <w:b/>
                        <w:color w:val="00008F"/>
                        <w:sz w:val="12"/>
                      </w:rPr>
                      <w:t xml:space="preserve"> / 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3CBC" w:rsidRDefault="00553CBC">
      <w:r>
        <w:separator/>
      </w:r>
    </w:p>
  </w:footnote>
  <w:footnote w:type="continuationSeparator" w:id="0">
    <w:p w:rsidR="00553CBC" w:rsidRDefault="00553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CC3" w:rsidRDefault="00E82CC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CC3" w:rsidRDefault="00E82CC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CC3" w:rsidRDefault="00E82C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B0DCE"/>
    <w:multiLevelType w:val="hybridMultilevel"/>
    <w:tmpl w:val="755820E0"/>
    <w:lvl w:ilvl="0" w:tplc="86748B68">
      <w:numFmt w:val="bullet"/>
      <w:lvlText w:val="-"/>
      <w:lvlJc w:val="left"/>
      <w:pPr>
        <w:ind w:left="829" w:hanging="110"/>
      </w:pPr>
      <w:rPr>
        <w:rFonts w:ascii="Arial" w:eastAsia="Arial" w:hAnsi="Arial" w:cs="Arial" w:hint="default"/>
        <w:spacing w:val="-1"/>
        <w:w w:val="100"/>
        <w:sz w:val="18"/>
        <w:szCs w:val="18"/>
        <w:lang w:val="fr-FR" w:eastAsia="en-US" w:bidi="ar-SA"/>
      </w:rPr>
    </w:lvl>
    <w:lvl w:ilvl="1" w:tplc="A9A8445C">
      <w:numFmt w:val="bullet"/>
      <w:lvlText w:val="•"/>
      <w:lvlJc w:val="left"/>
      <w:pPr>
        <w:ind w:left="1856" w:hanging="110"/>
      </w:pPr>
      <w:rPr>
        <w:rFonts w:hint="default"/>
        <w:lang w:val="fr-FR" w:eastAsia="en-US" w:bidi="ar-SA"/>
      </w:rPr>
    </w:lvl>
    <w:lvl w:ilvl="2" w:tplc="C82A871A">
      <w:numFmt w:val="bullet"/>
      <w:lvlText w:val="•"/>
      <w:lvlJc w:val="left"/>
      <w:pPr>
        <w:ind w:left="2893" w:hanging="110"/>
      </w:pPr>
      <w:rPr>
        <w:rFonts w:hint="default"/>
        <w:lang w:val="fr-FR" w:eastAsia="en-US" w:bidi="ar-SA"/>
      </w:rPr>
    </w:lvl>
    <w:lvl w:ilvl="3" w:tplc="5A480720">
      <w:numFmt w:val="bullet"/>
      <w:lvlText w:val="•"/>
      <w:lvlJc w:val="left"/>
      <w:pPr>
        <w:ind w:left="3929" w:hanging="110"/>
      </w:pPr>
      <w:rPr>
        <w:rFonts w:hint="default"/>
        <w:lang w:val="fr-FR" w:eastAsia="en-US" w:bidi="ar-SA"/>
      </w:rPr>
    </w:lvl>
    <w:lvl w:ilvl="4" w:tplc="993406C4">
      <w:numFmt w:val="bullet"/>
      <w:lvlText w:val="•"/>
      <w:lvlJc w:val="left"/>
      <w:pPr>
        <w:ind w:left="4966" w:hanging="110"/>
      </w:pPr>
      <w:rPr>
        <w:rFonts w:hint="default"/>
        <w:lang w:val="fr-FR" w:eastAsia="en-US" w:bidi="ar-SA"/>
      </w:rPr>
    </w:lvl>
    <w:lvl w:ilvl="5" w:tplc="E2DCBDD2">
      <w:numFmt w:val="bullet"/>
      <w:lvlText w:val="•"/>
      <w:lvlJc w:val="left"/>
      <w:pPr>
        <w:ind w:left="6003" w:hanging="110"/>
      </w:pPr>
      <w:rPr>
        <w:rFonts w:hint="default"/>
        <w:lang w:val="fr-FR" w:eastAsia="en-US" w:bidi="ar-SA"/>
      </w:rPr>
    </w:lvl>
    <w:lvl w:ilvl="6" w:tplc="B0FAF658">
      <w:numFmt w:val="bullet"/>
      <w:lvlText w:val="•"/>
      <w:lvlJc w:val="left"/>
      <w:pPr>
        <w:ind w:left="7039" w:hanging="110"/>
      </w:pPr>
      <w:rPr>
        <w:rFonts w:hint="default"/>
        <w:lang w:val="fr-FR" w:eastAsia="en-US" w:bidi="ar-SA"/>
      </w:rPr>
    </w:lvl>
    <w:lvl w:ilvl="7" w:tplc="3FCE2E8E">
      <w:numFmt w:val="bullet"/>
      <w:lvlText w:val="•"/>
      <w:lvlJc w:val="left"/>
      <w:pPr>
        <w:ind w:left="8076" w:hanging="110"/>
      </w:pPr>
      <w:rPr>
        <w:rFonts w:hint="default"/>
        <w:lang w:val="fr-FR" w:eastAsia="en-US" w:bidi="ar-SA"/>
      </w:rPr>
    </w:lvl>
    <w:lvl w:ilvl="8" w:tplc="72A4816C">
      <w:numFmt w:val="bullet"/>
      <w:lvlText w:val="•"/>
      <w:lvlJc w:val="left"/>
      <w:pPr>
        <w:ind w:left="9112" w:hanging="110"/>
      </w:pPr>
      <w:rPr>
        <w:rFonts w:hint="default"/>
        <w:lang w:val="fr-FR" w:eastAsia="en-US" w:bidi="ar-SA"/>
      </w:rPr>
    </w:lvl>
  </w:abstractNum>
  <w:abstractNum w:abstractNumId="1" w15:restartNumberingAfterBreak="0">
    <w:nsid w:val="6F5A14DD"/>
    <w:multiLevelType w:val="multilevel"/>
    <w:tmpl w:val="AC4C77F2"/>
    <w:lvl w:ilvl="0">
      <w:start w:val="3"/>
      <w:numFmt w:val="decimal"/>
      <w:lvlText w:val="%1"/>
      <w:lvlJc w:val="left"/>
      <w:pPr>
        <w:ind w:left="769" w:hanging="301"/>
      </w:pPr>
      <w:rPr>
        <w:rFonts w:hint="default"/>
        <w:lang w:val="fr-FR" w:eastAsia="en-US" w:bidi="ar-SA"/>
      </w:rPr>
    </w:lvl>
    <w:lvl w:ilvl="1">
      <w:start w:val="1"/>
      <w:numFmt w:val="decimal"/>
      <w:lvlText w:val="%1.%2"/>
      <w:lvlJc w:val="left"/>
      <w:pPr>
        <w:ind w:left="769" w:hanging="301"/>
      </w:pPr>
      <w:rPr>
        <w:rFonts w:ascii="Arial" w:eastAsia="Arial" w:hAnsi="Arial" w:cs="Arial" w:hint="default"/>
        <w:spacing w:val="-1"/>
        <w:w w:val="100"/>
        <w:sz w:val="18"/>
        <w:szCs w:val="18"/>
        <w:lang w:val="fr-FR" w:eastAsia="en-US" w:bidi="ar-SA"/>
      </w:rPr>
    </w:lvl>
    <w:lvl w:ilvl="2">
      <w:numFmt w:val="bullet"/>
      <w:lvlText w:val="-"/>
      <w:lvlJc w:val="left"/>
      <w:pPr>
        <w:ind w:left="469" w:hanging="110"/>
      </w:pPr>
      <w:rPr>
        <w:rFonts w:ascii="Arial" w:eastAsia="Arial" w:hAnsi="Arial" w:cs="Arial" w:hint="default"/>
        <w:spacing w:val="-1"/>
        <w:w w:val="100"/>
        <w:sz w:val="18"/>
        <w:szCs w:val="18"/>
        <w:lang w:val="fr-FR" w:eastAsia="en-US" w:bidi="ar-SA"/>
      </w:rPr>
    </w:lvl>
    <w:lvl w:ilvl="3">
      <w:numFmt w:val="bullet"/>
      <w:lvlText w:val="•"/>
      <w:lvlJc w:val="left"/>
      <w:pPr>
        <w:ind w:left="3076" w:hanging="110"/>
      </w:pPr>
      <w:rPr>
        <w:rFonts w:hint="default"/>
        <w:lang w:val="fr-FR" w:eastAsia="en-US" w:bidi="ar-SA"/>
      </w:rPr>
    </w:lvl>
    <w:lvl w:ilvl="4">
      <w:numFmt w:val="bullet"/>
      <w:lvlText w:val="•"/>
      <w:lvlJc w:val="left"/>
      <w:pPr>
        <w:ind w:left="4235" w:hanging="110"/>
      </w:pPr>
      <w:rPr>
        <w:rFonts w:hint="default"/>
        <w:lang w:val="fr-FR" w:eastAsia="en-US" w:bidi="ar-SA"/>
      </w:rPr>
    </w:lvl>
    <w:lvl w:ilvl="5">
      <w:numFmt w:val="bullet"/>
      <w:lvlText w:val="•"/>
      <w:lvlJc w:val="left"/>
      <w:pPr>
        <w:ind w:left="5393" w:hanging="110"/>
      </w:pPr>
      <w:rPr>
        <w:rFonts w:hint="default"/>
        <w:lang w:val="fr-FR" w:eastAsia="en-US" w:bidi="ar-SA"/>
      </w:rPr>
    </w:lvl>
    <w:lvl w:ilvl="6">
      <w:numFmt w:val="bullet"/>
      <w:lvlText w:val="•"/>
      <w:lvlJc w:val="left"/>
      <w:pPr>
        <w:ind w:left="6552" w:hanging="110"/>
      </w:pPr>
      <w:rPr>
        <w:rFonts w:hint="default"/>
        <w:lang w:val="fr-FR" w:eastAsia="en-US" w:bidi="ar-SA"/>
      </w:rPr>
    </w:lvl>
    <w:lvl w:ilvl="7">
      <w:numFmt w:val="bullet"/>
      <w:lvlText w:val="•"/>
      <w:lvlJc w:val="left"/>
      <w:pPr>
        <w:ind w:left="7710" w:hanging="110"/>
      </w:pPr>
      <w:rPr>
        <w:rFonts w:hint="default"/>
        <w:lang w:val="fr-FR" w:eastAsia="en-US" w:bidi="ar-SA"/>
      </w:rPr>
    </w:lvl>
    <w:lvl w:ilvl="8">
      <w:numFmt w:val="bullet"/>
      <w:lvlText w:val="•"/>
      <w:lvlJc w:val="left"/>
      <w:pPr>
        <w:ind w:left="8869" w:hanging="110"/>
      </w:pPr>
      <w:rPr>
        <w:rFonts w:hint="default"/>
        <w:lang w:val="fr-FR" w:eastAsia="en-US" w:bidi="ar-SA"/>
      </w:rPr>
    </w:lvl>
  </w:abstractNum>
  <w:abstractNum w:abstractNumId="2" w15:restartNumberingAfterBreak="0">
    <w:nsid w:val="6F65545B"/>
    <w:multiLevelType w:val="hybridMultilevel"/>
    <w:tmpl w:val="C3BA2A86"/>
    <w:lvl w:ilvl="0" w:tplc="BB3A4854">
      <w:numFmt w:val="bullet"/>
      <w:lvlText w:val=""/>
      <w:lvlJc w:val="left"/>
      <w:pPr>
        <w:ind w:left="829" w:hanging="360"/>
      </w:pPr>
      <w:rPr>
        <w:rFonts w:ascii="Symbol" w:eastAsia="Symbol" w:hAnsi="Symbol" w:cs="Symbol" w:hint="default"/>
        <w:w w:val="100"/>
        <w:sz w:val="18"/>
        <w:szCs w:val="18"/>
        <w:lang w:val="fr-FR" w:eastAsia="en-US" w:bidi="ar-SA"/>
      </w:rPr>
    </w:lvl>
    <w:lvl w:ilvl="1" w:tplc="2E5CD7AE">
      <w:numFmt w:val="bullet"/>
      <w:lvlText w:val="•"/>
      <w:lvlJc w:val="left"/>
      <w:pPr>
        <w:ind w:left="1856" w:hanging="360"/>
      </w:pPr>
      <w:rPr>
        <w:rFonts w:hint="default"/>
        <w:lang w:val="fr-FR" w:eastAsia="en-US" w:bidi="ar-SA"/>
      </w:rPr>
    </w:lvl>
    <w:lvl w:ilvl="2" w:tplc="D862B030">
      <w:numFmt w:val="bullet"/>
      <w:lvlText w:val="•"/>
      <w:lvlJc w:val="left"/>
      <w:pPr>
        <w:ind w:left="2893" w:hanging="360"/>
      </w:pPr>
      <w:rPr>
        <w:rFonts w:hint="default"/>
        <w:lang w:val="fr-FR" w:eastAsia="en-US" w:bidi="ar-SA"/>
      </w:rPr>
    </w:lvl>
    <w:lvl w:ilvl="3" w:tplc="9C363400">
      <w:numFmt w:val="bullet"/>
      <w:lvlText w:val="•"/>
      <w:lvlJc w:val="left"/>
      <w:pPr>
        <w:ind w:left="3929" w:hanging="360"/>
      </w:pPr>
      <w:rPr>
        <w:rFonts w:hint="default"/>
        <w:lang w:val="fr-FR" w:eastAsia="en-US" w:bidi="ar-SA"/>
      </w:rPr>
    </w:lvl>
    <w:lvl w:ilvl="4" w:tplc="6AE082AE">
      <w:numFmt w:val="bullet"/>
      <w:lvlText w:val="•"/>
      <w:lvlJc w:val="left"/>
      <w:pPr>
        <w:ind w:left="4966" w:hanging="360"/>
      </w:pPr>
      <w:rPr>
        <w:rFonts w:hint="default"/>
        <w:lang w:val="fr-FR" w:eastAsia="en-US" w:bidi="ar-SA"/>
      </w:rPr>
    </w:lvl>
    <w:lvl w:ilvl="5" w:tplc="E4006FC0">
      <w:numFmt w:val="bullet"/>
      <w:lvlText w:val="•"/>
      <w:lvlJc w:val="left"/>
      <w:pPr>
        <w:ind w:left="6003" w:hanging="360"/>
      </w:pPr>
      <w:rPr>
        <w:rFonts w:hint="default"/>
        <w:lang w:val="fr-FR" w:eastAsia="en-US" w:bidi="ar-SA"/>
      </w:rPr>
    </w:lvl>
    <w:lvl w:ilvl="6" w:tplc="A7B2DF66">
      <w:numFmt w:val="bullet"/>
      <w:lvlText w:val="•"/>
      <w:lvlJc w:val="left"/>
      <w:pPr>
        <w:ind w:left="7039" w:hanging="360"/>
      </w:pPr>
      <w:rPr>
        <w:rFonts w:hint="default"/>
        <w:lang w:val="fr-FR" w:eastAsia="en-US" w:bidi="ar-SA"/>
      </w:rPr>
    </w:lvl>
    <w:lvl w:ilvl="7" w:tplc="E2A214F4">
      <w:numFmt w:val="bullet"/>
      <w:lvlText w:val="•"/>
      <w:lvlJc w:val="left"/>
      <w:pPr>
        <w:ind w:left="8076" w:hanging="360"/>
      </w:pPr>
      <w:rPr>
        <w:rFonts w:hint="default"/>
        <w:lang w:val="fr-FR" w:eastAsia="en-US" w:bidi="ar-SA"/>
      </w:rPr>
    </w:lvl>
    <w:lvl w:ilvl="8" w:tplc="41687E70">
      <w:numFmt w:val="bullet"/>
      <w:lvlText w:val="•"/>
      <w:lvlJc w:val="left"/>
      <w:pPr>
        <w:ind w:left="9112" w:hanging="360"/>
      </w:pPr>
      <w:rPr>
        <w:rFonts w:hint="default"/>
        <w:lang w:val="fr-FR" w:eastAsia="en-US" w:bidi="ar-SA"/>
      </w:rPr>
    </w:lvl>
  </w:abstractNum>
  <w:abstractNum w:abstractNumId="3" w15:restartNumberingAfterBreak="0">
    <w:nsid w:val="78F93B29"/>
    <w:multiLevelType w:val="hybridMultilevel"/>
    <w:tmpl w:val="9F8EB436"/>
    <w:lvl w:ilvl="0" w:tplc="2696BD32">
      <w:numFmt w:val="bullet"/>
      <w:lvlText w:val=""/>
      <w:lvlJc w:val="left"/>
      <w:pPr>
        <w:ind w:left="469" w:hanging="360"/>
      </w:pPr>
      <w:rPr>
        <w:rFonts w:hint="default"/>
        <w:w w:val="100"/>
        <w:lang w:val="fr-FR" w:eastAsia="en-US" w:bidi="ar-SA"/>
      </w:rPr>
    </w:lvl>
    <w:lvl w:ilvl="1" w:tplc="C046B582">
      <w:numFmt w:val="bullet"/>
      <w:lvlText w:val="•"/>
      <w:lvlJc w:val="left"/>
      <w:pPr>
        <w:ind w:left="1484" w:hanging="360"/>
      </w:pPr>
      <w:rPr>
        <w:rFonts w:hint="default"/>
        <w:lang w:val="fr-FR" w:eastAsia="en-US" w:bidi="ar-SA"/>
      </w:rPr>
    </w:lvl>
    <w:lvl w:ilvl="2" w:tplc="EC4CC5FC">
      <w:numFmt w:val="bullet"/>
      <w:lvlText w:val="•"/>
      <w:lvlJc w:val="left"/>
      <w:pPr>
        <w:ind w:left="2509" w:hanging="360"/>
      </w:pPr>
      <w:rPr>
        <w:rFonts w:hint="default"/>
        <w:lang w:val="fr-FR" w:eastAsia="en-US" w:bidi="ar-SA"/>
      </w:rPr>
    </w:lvl>
    <w:lvl w:ilvl="3" w:tplc="05423408">
      <w:numFmt w:val="bullet"/>
      <w:lvlText w:val="•"/>
      <w:lvlJc w:val="left"/>
      <w:pPr>
        <w:ind w:left="3534" w:hanging="360"/>
      </w:pPr>
      <w:rPr>
        <w:rFonts w:hint="default"/>
        <w:lang w:val="fr-FR" w:eastAsia="en-US" w:bidi="ar-SA"/>
      </w:rPr>
    </w:lvl>
    <w:lvl w:ilvl="4" w:tplc="82CC5D02">
      <w:numFmt w:val="bullet"/>
      <w:lvlText w:val="•"/>
      <w:lvlJc w:val="left"/>
      <w:pPr>
        <w:ind w:left="4559" w:hanging="360"/>
      </w:pPr>
      <w:rPr>
        <w:rFonts w:hint="default"/>
        <w:lang w:val="fr-FR" w:eastAsia="en-US" w:bidi="ar-SA"/>
      </w:rPr>
    </w:lvl>
    <w:lvl w:ilvl="5" w:tplc="6D00103C">
      <w:numFmt w:val="bullet"/>
      <w:lvlText w:val="•"/>
      <w:lvlJc w:val="left"/>
      <w:pPr>
        <w:ind w:left="5584" w:hanging="360"/>
      </w:pPr>
      <w:rPr>
        <w:rFonts w:hint="default"/>
        <w:lang w:val="fr-FR" w:eastAsia="en-US" w:bidi="ar-SA"/>
      </w:rPr>
    </w:lvl>
    <w:lvl w:ilvl="6" w:tplc="3954D13C">
      <w:numFmt w:val="bullet"/>
      <w:lvlText w:val="•"/>
      <w:lvlJc w:val="left"/>
      <w:pPr>
        <w:ind w:left="6608" w:hanging="360"/>
      </w:pPr>
      <w:rPr>
        <w:rFonts w:hint="default"/>
        <w:lang w:val="fr-FR" w:eastAsia="en-US" w:bidi="ar-SA"/>
      </w:rPr>
    </w:lvl>
    <w:lvl w:ilvl="7" w:tplc="9CC6EAB0">
      <w:numFmt w:val="bullet"/>
      <w:lvlText w:val="•"/>
      <w:lvlJc w:val="left"/>
      <w:pPr>
        <w:ind w:left="7633" w:hanging="360"/>
      </w:pPr>
      <w:rPr>
        <w:rFonts w:hint="default"/>
        <w:lang w:val="fr-FR" w:eastAsia="en-US" w:bidi="ar-SA"/>
      </w:rPr>
    </w:lvl>
    <w:lvl w:ilvl="8" w:tplc="1FF45686">
      <w:numFmt w:val="bullet"/>
      <w:lvlText w:val="•"/>
      <w:lvlJc w:val="left"/>
      <w:pPr>
        <w:ind w:left="8658" w:hanging="360"/>
      </w:pPr>
      <w:rPr>
        <w:rFonts w:hint="default"/>
        <w:lang w:val="fr-FR" w:eastAsia="en-US" w:bidi="ar-SA"/>
      </w:rPr>
    </w:lvl>
  </w:abstractNum>
  <w:abstractNum w:abstractNumId="4" w15:restartNumberingAfterBreak="0">
    <w:nsid w:val="7EFD0833"/>
    <w:multiLevelType w:val="hybridMultilevel"/>
    <w:tmpl w:val="7B141030"/>
    <w:lvl w:ilvl="0" w:tplc="64241F42">
      <w:numFmt w:val="bullet"/>
      <w:lvlText w:val=""/>
      <w:lvlJc w:val="left"/>
      <w:pPr>
        <w:ind w:left="469" w:hanging="360"/>
      </w:pPr>
      <w:rPr>
        <w:rFonts w:ascii="Symbol" w:eastAsia="Symbol" w:hAnsi="Symbol" w:cs="Symbol" w:hint="default"/>
        <w:w w:val="100"/>
        <w:sz w:val="18"/>
        <w:szCs w:val="18"/>
        <w:lang w:val="fr-FR" w:eastAsia="en-US" w:bidi="ar-SA"/>
      </w:rPr>
    </w:lvl>
    <w:lvl w:ilvl="1" w:tplc="AF78069C">
      <w:numFmt w:val="bullet"/>
      <w:lvlText w:val="•"/>
      <w:lvlJc w:val="left"/>
      <w:pPr>
        <w:ind w:left="1532" w:hanging="360"/>
      </w:pPr>
      <w:rPr>
        <w:rFonts w:hint="default"/>
        <w:lang w:val="fr-FR" w:eastAsia="en-US" w:bidi="ar-SA"/>
      </w:rPr>
    </w:lvl>
    <w:lvl w:ilvl="2" w:tplc="00E0FA5C">
      <w:numFmt w:val="bullet"/>
      <w:lvlText w:val="•"/>
      <w:lvlJc w:val="left"/>
      <w:pPr>
        <w:ind w:left="2605" w:hanging="360"/>
      </w:pPr>
      <w:rPr>
        <w:rFonts w:hint="default"/>
        <w:lang w:val="fr-FR" w:eastAsia="en-US" w:bidi="ar-SA"/>
      </w:rPr>
    </w:lvl>
    <w:lvl w:ilvl="3" w:tplc="28B05476">
      <w:numFmt w:val="bullet"/>
      <w:lvlText w:val="•"/>
      <w:lvlJc w:val="left"/>
      <w:pPr>
        <w:ind w:left="3677" w:hanging="360"/>
      </w:pPr>
      <w:rPr>
        <w:rFonts w:hint="default"/>
        <w:lang w:val="fr-FR" w:eastAsia="en-US" w:bidi="ar-SA"/>
      </w:rPr>
    </w:lvl>
    <w:lvl w:ilvl="4" w:tplc="848EA810">
      <w:numFmt w:val="bullet"/>
      <w:lvlText w:val="•"/>
      <w:lvlJc w:val="left"/>
      <w:pPr>
        <w:ind w:left="4750" w:hanging="360"/>
      </w:pPr>
      <w:rPr>
        <w:rFonts w:hint="default"/>
        <w:lang w:val="fr-FR" w:eastAsia="en-US" w:bidi="ar-SA"/>
      </w:rPr>
    </w:lvl>
    <w:lvl w:ilvl="5" w:tplc="18EA3CBE">
      <w:numFmt w:val="bullet"/>
      <w:lvlText w:val="•"/>
      <w:lvlJc w:val="left"/>
      <w:pPr>
        <w:ind w:left="5823" w:hanging="360"/>
      </w:pPr>
      <w:rPr>
        <w:rFonts w:hint="default"/>
        <w:lang w:val="fr-FR" w:eastAsia="en-US" w:bidi="ar-SA"/>
      </w:rPr>
    </w:lvl>
    <w:lvl w:ilvl="6" w:tplc="CF2AF532">
      <w:numFmt w:val="bullet"/>
      <w:lvlText w:val="•"/>
      <w:lvlJc w:val="left"/>
      <w:pPr>
        <w:ind w:left="6895" w:hanging="360"/>
      </w:pPr>
      <w:rPr>
        <w:rFonts w:hint="default"/>
        <w:lang w:val="fr-FR" w:eastAsia="en-US" w:bidi="ar-SA"/>
      </w:rPr>
    </w:lvl>
    <w:lvl w:ilvl="7" w:tplc="3B56C69C">
      <w:numFmt w:val="bullet"/>
      <w:lvlText w:val="•"/>
      <w:lvlJc w:val="left"/>
      <w:pPr>
        <w:ind w:left="7968" w:hanging="360"/>
      </w:pPr>
      <w:rPr>
        <w:rFonts w:hint="default"/>
        <w:lang w:val="fr-FR" w:eastAsia="en-US" w:bidi="ar-SA"/>
      </w:rPr>
    </w:lvl>
    <w:lvl w:ilvl="8" w:tplc="E7147DDC">
      <w:numFmt w:val="bullet"/>
      <w:lvlText w:val="•"/>
      <w:lvlJc w:val="left"/>
      <w:pPr>
        <w:ind w:left="9040" w:hanging="360"/>
      </w:pPr>
      <w:rPr>
        <w:rFonts w:hint="default"/>
        <w:lang w:val="fr-FR" w:eastAsia="en-US" w:bidi="ar-S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862"/>
    <w:rsid w:val="0009466E"/>
    <w:rsid w:val="000B607E"/>
    <w:rsid w:val="001A1856"/>
    <w:rsid w:val="003A09F4"/>
    <w:rsid w:val="004C75DA"/>
    <w:rsid w:val="00553CBC"/>
    <w:rsid w:val="005D7E80"/>
    <w:rsid w:val="00611BB1"/>
    <w:rsid w:val="0074757F"/>
    <w:rsid w:val="0083222D"/>
    <w:rsid w:val="009318B5"/>
    <w:rsid w:val="009C3DAB"/>
    <w:rsid w:val="00B521F8"/>
    <w:rsid w:val="00B84BAC"/>
    <w:rsid w:val="00BC7EAD"/>
    <w:rsid w:val="00D12862"/>
    <w:rsid w:val="00D73D0B"/>
    <w:rsid w:val="00DB3C3D"/>
    <w:rsid w:val="00E82C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0D3B2"/>
  <w15:docId w15:val="{7C5A1233-D831-4688-ADF8-1A4334B6D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ind w:left="469"/>
      <w:outlineLvl w:val="0"/>
    </w:pPr>
    <w:rPr>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8"/>
      <w:szCs w:val="18"/>
    </w:rPr>
  </w:style>
  <w:style w:type="paragraph" w:styleId="Titre">
    <w:name w:val="Title"/>
    <w:basedOn w:val="Normal"/>
    <w:uiPriority w:val="10"/>
    <w:qFormat/>
    <w:pPr>
      <w:spacing w:before="14"/>
      <w:ind w:left="469"/>
    </w:pPr>
    <w:rPr>
      <w:rFonts w:ascii="Candara" w:eastAsia="Candara" w:hAnsi="Candara" w:cs="Candara"/>
      <w:b/>
      <w:bCs/>
      <w:sz w:val="38"/>
      <w:szCs w:val="38"/>
    </w:rPr>
  </w:style>
  <w:style w:type="paragraph" w:styleId="Paragraphedeliste">
    <w:name w:val="List Paragraph"/>
    <w:basedOn w:val="Normal"/>
    <w:uiPriority w:val="1"/>
    <w:qFormat/>
    <w:pPr>
      <w:ind w:left="829" w:hanging="36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BC7EAD"/>
    <w:pPr>
      <w:tabs>
        <w:tab w:val="center" w:pos="4536"/>
        <w:tab w:val="right" w:pos="9072"/>
      </w:tabs>
    </w:pPr>
  </w:style>
  <w:style w:type="character" w:customStyle="1" w:styleId="En-tteCar">
    <w:name w:val="En-tête Car"/>
    <w:basedOn w:val="Policepardfaut"/>
    <w:link w:val="En-tte"/>
    <w:uiPriority w:val="99"/>
    <w:rsid w:val="00BC7EAD"/>
    <w:rPr>
      <w:rFonts w:ascii="Arial" w:eastAsia="Arial" w:hAnsi="Arial" w:cs="Arial"/>
      <w:lang w:val="fr-FR"/>
    </w:rPr>
  </w:style>
  <w:style w:type="paragraph" w:styleId="Pieddepage">
    <w:name w:val="footer"/>
    <w:basedOn w:val="Normal"/>
    <w:link w:val="PieddepageCar"/>
    <w:uiPriority w:val="99"/>
    <w:unhideWhenUsed/>
    <w:rsid w:val="00BC7EAD"/>
    <w:pPr>
      <w:tabs>
        <w:tab w:val="center" w:pos="4536"/>
        <w:tab w:val="right" w:pos="9072"/>
      </w:tabs>
    </w:pPr>
  </w:style>
  <w:style w:type="character" w:customStyle="1" w:styleId="PieddepageCar">
    <w:name w:val="Pied de page Car"/>
    <w:basedOn w:val="Policepardfaut"/>
    <w:link w:val="Pieddepage"/>
    <w:uiPriority w:val="99"/>
    <w:rsid w:val="00BC7EAD"/>
    <w:rPr>
      <w:rFonts w:ascii="Arial" w:eastAsia="Arial" w:hAnsi="Arial" w:cs="Arial"/>
      <w:lang w:val="fr-FR"/>
    </w:rPr>
  </w:style>
  <w:style w:type="character" w:customStyle="1" w:styleId="textedemibleuAXA">
    <w:name w:val="texte demi bleu AXA"/>
    <w:uiPriority w:val="99"/>
    <w:rsid w:val="00DB3C3D"/>
    <w:rPr>
      <w:color w:val="21498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1253</TotalTime>
  <Pages>4</Pages>
  <Words>1567</Words>
  <Characters>8621</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BOUKALA Mohamed amine</cp:lastModifiedBy>
  <cp:revision>13</cp:revision>
  <dcterms:created xsi:type="dcterms:W3CDTF">2020-10-28T10:51:00Z</dcterms:created>
  <dcterms:modified xsi:type="dcterms:W3CDTF">2020-11-06T15:04:00Z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2020-10-28T00:00:00Z</vt:filetime>
  </property>
  <property fmtid="{D5CDD505-2E9C-101B-9397-08002B2CF9AE}" pid="3" name="MSIP_Label_bbfbbd0f-0666-461a-9212-afe773a25324_Enabled">
    <vt:lpwstr>true</vt:lpwstr>
  </property>
  <property fmtid="{D5CDD505-2E9C-101B-9397-08002B2CF9AE}" pid="4" name="MSIP_Label_bbfbbd0f-0666-461a-9212-afe773a25324_SetDate">
    <vt:lpwstr>2022-09-22T20:44:33Z</vt:lpwstr>
  </property>
  <property fmtid="{D5CDD505-2E9C-101B-9397-08002B2CF9AE}" pid="5" name="MSIP_Label_bbfbbd0f-0666-461a-9212-afe773a25324_Method">
    <vt:lpwstr>Standard</vt:lpwstr>
  </property>
  <property fmtid="{D5CDD505-2E9C-101B-9397-08002B2CF9AE}" pid="6" name="MSIP_Label_bbfbbd0f-0666-461a-9212-afe773a25324_Name">
    <vt:lpwstr>AFA Confidentiel</vt:lpwstr>
  </property>
  <property fmtid="{D5CDD505-2E9C-101B-9397-08002B2CF9AE}" pid="7" name="MSIP_Label_bbfbbd0f-0666-461a-9212-afe773a25324_SiteId">
    <vt:lpwstr>396b38cc-aa65-492b-bb0e-3d94ed25a97b</vt:lpwstr>
  </property>
  <property fmtid="{D5CDD505-2E9C-101B-9397-08002B2CF9AE}" pid="8" name="MSIP_Label_bbfbbd0f-0666-461a-9212-afe773a25324_ContentBits">
    <vt:lpwstr>0</vt:lpwstr>
  </property>
</Properties>
</file>