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p" w:displacedByCustomXml="next"/>
    <w:bookmarkEnd w:id="0" w:displacedByCustomXml="next"/>
    <w:sdt>
      <w:sdtPr>
        <w:id w:val="-1156222718"/>
        <w:docPartObj>
          <w:docPartGallery w:val="Cover Pages"/>
          <w:docPartUnique/>
        </w:docPartObj>
      </w:sdtPr>
      <w:sdtEndPr>
        <w:rPr>
          <w:rFonts w:asciiTheme="minorHAnsi" w:hAnsiTheme="minorHAnsi" w:cstheme="minorHAnsi"/>
          <w:b/>
          <w:bCs/>
          <w:sz w:val="36"/>
          <w:szCs w:val="36"/>
        </w:rPr>
      </w:sdtEndPr>
      <w:sdtContent>
        <w:p w14:paraId="4FC57DD0" w14:textId="3C95E550" w:rsidR="0090018E" w:rsidRDefault="0090018E"/>
        <w:tbl>
          <w:tblPr>
            <w:tblpPr w:leftFromText="187" w:rightFromText="187" w:horzAnchor="margin" w:tblpXSpec="center" w:tblpY="2881"/>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246"/>
          </w:tblGrid>
          <w:tr w:rsidR="0090018E" w14:paraId="3635CB52" w14:textId="77777777">
            <w:sdt>
              <w:sdtPr>
                <w:rPr>
                  <w:color w:val="2F5496" w:themeColor="accent1" w:themeShade="BF"/>
                  <w:sz w:val="24"/>
                  <w:szCs w:val="24"/>
                </w:rPr>
                <w:alias w:val="Société"/>
                <w:id w:val="13406915"/>
                <w:placeholder>
                  <w:docPart w:val="9DB76C5C53C7404391C554835C15D7D4"/>
                </w:placeholder>
                <w:dataBinding w:prefixMappings="xmlns:ns0='http://schemas.openxmlformats.org/officeDocument/2006/extended-properties'" w:xpath="/ns0:Properties[1]/ns0:Company[1]" w:storeItemID="{6668398D-A668-4E3E-A5EB-62B293D839F1}"/>
                <w:text/>
              </w:sdtPr>
              <w:sdtEndPr/>
              <w:sdtContent>
                <w:tc>
                  <w:tcPr>
                    <w:tcW w:w="7672" w:type="dxa"/>
                    <w:tcMar>
                      <w:top w:w="216" w:type="dxa"/>
                      <w:left w:w="115" w:type="dxa"/>
                      <w:bottom w:w="216" w:type="dxa"/>
                      <w:right w:w="115" w:type="dxa"/>
                    </w:tcMar>
                  </w:tcPr>
                  <w:p w14:paraId="66787538" w14:textId="0FF36930" w:rsidR="0090018E" w:rsidRDefault="00965750">
                    <w:pPr>
                      <w:pStyle w:val="Sansinterligne"/>
                      <w:rPr>
                        <w:color w:val="2F5496" w:themeColor="accent1" w:themeShade="BF"/>
                        <w:sz w:val="24"/>
                      </w:rPr>
                    </w:pPr>
                    <w:r>
                      <w:rPr>
                        <w:color w:val="2F5496" w:themeColor="accent1" w:themeShade="BF"/>
                        <w:sz w:val="24"/>
                        <w:szCs w:val="24"/>
                      </w:rPr>
                      <w:t>Branche Transports – AXA France</w:t>
                    </w:r>
                  </w:p>
                </w:tc>
              </w:sdtContent>
            </w:sdt>
          </w:tr>
          <w:tr w:rsidR="0090018E" w14:paraId="6BCD5E10" w14:textId="77777777">
            <w:tc>
              <w:tcPr>
                <w:tcW w:w="7672" w:type="dxa"/>
              </w:tcPr>
              <w:sdt>
                <w:sdtPr>
                  <w:rPr>
                    <w:rFonts w:asciiTheme="majorHAnsi" w:eastAsiaTheme="majorEastAsia" w:hAnsiTheme="majorHAnsi" w:cstheme="majorBidi"/>
                    <w:color w:val="4472C4" w:themeColor="accent1"/>
                    <w:sz w:val="88"/>
                    <w:szCs w:val="88"/>
                  </w:rPr>
                  <w:alias w:val="Titre"/>
                  <w:id w:val="13406919"/>
                  <w:placeholder>
                    <w:docPart w:val="68B1301F4E5F411CBF891909879AEDB3"/>
                  </w:placeholder>
                  <w:dataBinding w:prefixMappings="xmlns:ns0='http://schemas.openxmlformats.org/package/2006/metadata/core-properties' xmlns:ns1='http://purl.org/dc/elements/1.1/'" w:xpath="/ns0:coreProperties[1]/ns1:title[1]" w:storeItemID="{6C3C8BC8-F283-45AE-878A-BAB7291924A1}"/>
                  <w:text/>
                </w:sdtPr>
                <w:sdtEndPr/>
                <w:sdtContent>
                  <w:p w14:paraId="48C5EACC" w14:textId="29815050" w:rsidR="0090018E" w:rsidRDefault="00965750">
                    <w:pPr>
                      <w:pStyle w:val="Sansinterligne"/>
                      <w:spacing w:line="216" w:lineRule="auto"/>
                      <w:rPr>
                        <w:rFonts w:asciiTheme="majorHAnsi" w:eastAsiaTheme="majorEastAsia" w:hAnsiTheme="majorHAnsi" w:cstheme="majorBidi"/>
                        <w:color w:val="4472C4" w:themeColor="accent1"/>
                        <w:sz w:val="88"/>
                        <w:szCs w:val="88"/>
                      </w:rPr>
                    </w:pPr>
                    <w:r>
                      <w:rPr>
                        <w:rFonts w:asciiTheme="majorHAnsi" w:eastAsiaTheme="majorEastAsia" w:hAnsiTheme="majorHAnsi" w:cstheme="majorBidi"/>
                        <w:color w:val="4472C4" w:themeColor="accent1"/>
                        <w:sz w:val="88"/>
                        <w:szCs w:val="88"/>
                      </w:rPr>
                      <w:t>Recueil de clauses FACULTES</w:t>
                    </w:r>
                  </w:p>
                </w:sdtContent>
              </w:sdt>
            </w:tc>
          </w:tr>
          <w:tr w:rsidR="0090018E" w14:paraId="19499700" w14:textId="77777777">
            <w:sdt>
              <w:sdtPr>
                <w:rPr>
                  <w:color w:val="2F5496" w:themeColor="accent1" w:themeShade="BF"/>
                  <w:sz w:val="24"/>
                  <w:szCs w:val="24"/>
                </w:rPr>
                <w:alias w:val="Sous-titre"/>
                <w:id w:val="13406923"/>
                <w:placeholder>
                  <w:docPart w:val="16B4DD27109948F19752182308FB423E"/>
                </w:placeholder>
                <w:dataBinding w:prefixMappings="xmlns:ns0='http://schemas.openxmlformats.org/package/2006/metadata/core-properties' xmlns:ns1='http://purl.org/dc/elements/1.1/'" w:xpath="/ns0:coreProperties[1]/ns1:subject[1]" w:storeItemID="{6C3C8BC8-F283-45AE-878A-BAB7291924A1}"/>
                <w:text/>
              </w:sdtPr>
              <w:sdtEndPr/>
              <w:sdtContent>
                <w:tc>
                  <w:tcPr>
                    <w:tcW w:w="7672" w:type="dxa"/>
                    <w:tcMar>
                      <w:top w:w="216" w:type="dxa"/>
                      <w:left w:w="115" w:type="dxa"/>
                      <w:bottom w:w="216" w:type="dxa"/>
                      <w:right w:w="115" w:type="dxa"/>
                    </w:tcMar>
                  </w:tcPr>
                  <w:p w14:paraId="409E705E" w14:textId="471C42A4" w:rsidR="0090018E" w:rsidRDefault="00AA2416">
                    <w:pPr>
                      <w:pStyle w:val="Sansinterligne"/>
                      <w:rPr>
                        <w:color w:val="2F5496" w:themeColor="accent1" w:themeShade="BF"/>
                        <w:sz w:val="24"/>
                      </w:rPr>
                    </w:pPr>
                    <w:r>
                      <w:rPr>
                        <w:color w:val="2F5496" w:themeColor="accent1" w:themeShade="BF"/>
                        <w:sz w:val="24"/>
                        <w:szCs w:val="24"/>
                      </w:rPr>
                      <w:t xml:space="preserve">Direction </w:t>
                    </w:r>
                    <w:r w:rsidR="00E97109">
                      <w:rPr>
                        <w:color w:val="2F5496" w:themeColor="accent1" w:themeShade="BF"/>
                        <w:sz w:val="24"/>
                        <w:szCs w:val="24"/>
                      </w:rPr>
                      <w:t>T</w:t>
                    </w:r>
                    <w:r>
                      <w:rPr>
                        <w:color w:val="2F5496" w:themeColor="accent1" w:themeShade="BF"/>
                        <w:sz w:val="24"/>
                        <w:szCs w:val="24"/>
                      </w:rPr>
                      <w:t>echnique Transports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6998"/>
          </w:tblGrid>
          <w:tr w:rsidR="0090018E" w14:paraId="7F89C2F7" w14:textId="77777777" w:rsidTr="00AF05E4">
            <w:tc>
              <w:tcPr>
                <w:tcW w:w="6998" w:type="dxa"/>
                <w:tcMar>
                  <w:top w:w="216" w:type="dxa"/>
                  <w:left w:w="115" w:type="dxa"/>
                  <w:bottom w:w="216" w:type="dxa"/>
                  <w:right w:w="115" w:type="dxa"/>
                </w:tcMar>
              </w:tcPr>
              <w:sdt>
                <w:sdtPr>
                  <w:rPr>
                    <w:color w:val="4472C4" w:themeColor="accent1"/>
                    <w:sz w:val="28"/>
                    <w:szCs w:val="28"/>
                  </w:rPr>
                  <w:alias w:val="Auteur"/>
                  <w:id w:val="13406928"/>
                  <w:placeholder>
                    <w:docPart w:val="2DA603B418534BE3A6C0039DFD0288EF"/>
                  </w:placeholder>
                  <w:dataBinding w:prefixMappings="xmlns:ns0='http://schemas.openxmlformats.org/package/2006/metadata/core-properties' xmlns:ns1='http://purl.org/dc/elements/1.1/'" w:xpath="/ns0:coreProperties[1]/ns1:creator[1]" w:storeItemID="{6C3C8BC8-F283-45AE-878A-BAB7291924A1}"/>
                  <w:text/>
                </w:sdtPr>
                <w:sdtEndPr/>
                <w:sdtContent>
                  <w:p w14:paraId="37328E1A" w14:textId="35C2EAD1" w:rsidR="0090018E" w:rsidRDefault="00E97109">
                    <w:pPr>
                      <w:pStyle w:val="Sansinterligne"/>
                      <w:rPr>
                        <w:color w:val="4472C4" w:themeColor="accent1"/>
                        <w:sz w:val="28"/>
                        <w:szCs w:val="28"/>
                      </w:rPr>
                    </w:pPr>
                    <w:r>
                      <w:rPr>
                        <w:color w:val="4472C4" w:themeColor="accent1"/>
                        <w:sz w:val="28"/>
                        <w:szCs w:val="28"/>
                      </w:rPr>
                      <w:t>Christophe SALOME / Laurent DOUMENC / avec l’efficace contribution de Caroline DESSALLE</w:t>
                    </w:r>
                  </w:p>
                </w:sdtContent>
              </w:sdt>
              <w:sdt>
                <w:sdtPr>
                  <w:rPr>
                    <w:color w:val="4472C4" w:themeColor="accent1"/>
                    <w:sz w:val="28"/>
                    <w:szCs w:val="28"/>
                  </w:rPr>
                  <w:alias w:val="Date"/>
                  <w:tag w:val="Date "/>
                  <w:id w:val="13406932"/>
                  <w:placeholder>
                    <w:docPart w:val="E325298D6E5D4B63B8DC626DEA30AE3C"/>
                  </w:placeholder>
                  <w:dataBinding w:prefixMappings="xmlns:ns0='http://schemas.microsoft.com/office/2006/coverPageProps'" w:xpath="/ns0:CoverPageProperties[1]/ns0:PublishDate[1]" w:storeItemID="{55AF091B-3C7A-41E3-B477-F2FDAA23CFDA}"/>
                  <w:date w:fullDate="2022-11-14T00:00:00Z">
                    <w:dateFormat w:val="dd/MM/yyyy"/>
                    <w:lid w:val="fr-FR"/>
                    <w:storeMappedDataAs w:val="dateTime"/>
                    <w:calendar w:val="gregorian"/>
                  </w:date>
                </w:sdtPr>
                <w:sdtEndPr/>
                <w:sdtContent>
                  <w:p w14:paraId="298250A4" w14:textId="4AE7B557" w:rsidR="0090018E" w:rsidRDefault="00762361">
                    <w:pPr>
                      <w:pStyle w:val="Sansinterligne"/>
                      <w:rPr>
                        <w:color w:val="4472C4" w:themeColor="accent1"/>
                        <w:sz w:val="28"/>
                        <w:szCs w:val="28"/>
                      </w:rPr>
                    </w:pPr>
                    <w:r>
                      <w:rPr>
                        <w:color w:val="4472C4" w:themeColor="accent1"/>
                        <w:sz w:val="28"/>
                        <w:szCs w:val="28"/>
                      </w:rPr>
                      <w:t>14</w:t>
                    </w:r>
                    <w:r w:rsidR="00AA2416">
                      <w:rPr>
                        <w:color w:val="4472C4" w:themeColor="accent1"/>
                        <w:sz w:val="28"/>
                        <w:szCs w:val="28"/>
                      </w:rPr>
                      <w:t>/</w:t>
                    </w:r>
                    <w:r>
                      <w:rPr>
                        <w:color w:val="4472C4" w:themeColor="accent1"/>
                        <w:sz w:val="28"/>
                        <w:szCs w:val="28"/>
                      </w:rPr>
                      <w:t>11</w:t>
                    </w:r>
                    <w:r w:rsidR="00AA2416">
                      <w:rPr>
                        <w:color w:val="4472C4" w:themeColor="accent1"/>
                        <w:sz w:val="28"/>
                        <w:szCs w:val="28"/>
                      </w:rPr>
                      <w:t>/20</w:t>
                    </w:r>
                    <w:r w:rsidR="0032379C">
                      <w:rPr>
                        <w:color w:val="4472C4" w:themeColor="accent1"/>
                        <w:sz w:val="28"/>
                        <w:szCs w:val="28"/>
                      </w:rPr>
                      <w:t>22</w:t>
                    </w:r>
                  </w:p>
                </w:sdtContent>
              </w:sdt>
              <w:p w14:paraId="075C6B37" w14:textId="77777777" w:rsidR="0090018E" w:rsidRDefault="0090018E">
                <w:pPr>
                  <w:pStyle w:val="Sansinterligne"/>
                  <w:rPr>
                    <w:color w:val="4472C4" w:themeColor="accent1"/>
                  </w:rPr>
                </w:pPr>
              </w:p>
            </w:tc>
          </w:tr>
        </w:tbl>
        <w:p w14:paraId="687D2AED" w14:textId="4F9422E5" w:rsidR="00EA4BE8" w:rsidRPr="00AA2416" w:rsidRDefault="00AF05E4" w:rsidP="00AA2416">
          <w:pPr>
            <w:spacing w:after="160" w:line="259" w:lineRule="auto"/>
            <w:rPr>
              <w:rFonts w:asciiTheme="minorHAnsi" w:hAnsiTheme="minorHAnsi" w:cstheme="minorHAnsi"/>
              <w:b/>
              <w:bCs/>
              <w:sz w:val="36"/>
              <w:szCs w:val="36"/>
            </w:rPr>
          </w:pPr>
          <w:r>
            <w:rPr>
              <w:noProof/>
            </w:rPr>
            <w:t xml:space="preserve">                                                                          </w:t>
          </w:r>
          <w:r w:rsidR="00CB4239">
            <w:rPr>
              <w:noProof/>
            </w:rPr>
            <w:t xml:space="preserve">  </w:t>
          </w:r>
          <w:r w:rsidR="0090018E">
            <w:rPr>
              <w:rFonts w:asciiTheme="minorHAnsi" w:hAnsiTheme="minorHAnsi" w:cstheme="minorHAnsi"/>
              <w:b/>
              <w:bCs/>
              <w:sz w:val="36"/>
              <w:szCs w:val="36"/>
            </w:rPr>
            <w:br w:type="page"/>
          </w:r>
        </w:p>
      </w:sdtContent>
    </w:sdt>
    <w:p w14:paraId="458BF461" w14:textId="5CAEAD16" w:rsidR="00165496" w:rsidRPr="00CA09E6" w:rsidRDefault="006C1669" w:rsidP="00E90F6B">
      <w:pPr>
        <w:jc w:val="center"/>
        <w:rPr>
          <w:rFonts w:asciiTheme="minorHAnsi" w:hAnsiTheme="minorHAnsi" w:cstheme="minorHAnsi"/>
          <w:color w:val="2E74B5" w:themeColor="accent5" w:themeShade="BF"/>
          <w:sz w:val="24"/>
          <w:szCs w:val="24"/>
        </w:rPr>
      </w:pPr>
      <w:r w:rsidRPr="00CA09E6">
        <w:rPr>
          <w:rFonts w:asciiTheme="minorHAnsi" w:hAnsiTheme="minorHAnsi" w:cstheme="minorHAnsi"/>
          <w:color w:val="2E74B5" w:themeColor="accent5" w:themeShade="BF"/>
          <w:sz w:val="24"/>
          <w:szCs w:val="24"/>
        </w:rPr>
        <w:lastRenderedPageBreak/>
        <w:t>PREAMBULE</w:t>
      </w:r>
    </w:p>
    <w:p w14:paraId="34330B1F" w14:textId="253E6DD8" w:rsidR="006C1669" w:rsidRPr="00CA09E6" w:rsidRDefault="006C1669" w:rsidP="00E87CD5">
      <w:pPr>
        <w:jc w:val="both"/>
        <w:rPr>
          <w:rFonts w:asciiTheme="minorHAnsi" w:hAnsiTheme="minorHAnsi" w:cstheme="minorHAnsi"/>
          <w:color w:val="2E74B5" w:themeColor="accent5" w:themeShade="BF"/>
          <w:sz w:val="24"/>
          <w:szCs w:val="24"/>
        </w:rPr>
      </w:pPr>
    </w:p>
    <w:p w14:paraId="400EFDFF" w14:textId="77777777" w:rsidR="00E90F6B" w:rsidRPr="00CA09E6" w:rsidRDefault="00E90F6B" w:rsidP="00E87CD5">
      <w:pPr>
        <w:jc w:val="both"/>
        <w:rPr>
          <w:rFonts w:asciiTheme="minorHAnsi" w:hAnsiTheme="minorHAnsi" w:cstheme="minorHAnsi"/>
          <w:color w:val="2E74B5" w:themeColor="accent5" w:themeShade="BF"/>
          <w:sz w:val="24"/>
          <w:szCs w:val="24"/>
        </w:rPr>
      </w:pPr>
    </w:p>
    <w:p w14:paraId="307FB028" w14:textId="77777777" w:rsidR="00E90F6B" w:rsidRPr="00CA09E6" w:rsidRDefault="00E90F6B" w:rsidP="00E87CD5">
      <w:pPr>
        <w:jc w:val="both"/>
        <w:rPr>
          <w:rFonts w:asciiTheme="minorHAnsi" w:hAnsiTheme="minorHAnsi" w:cstheme="minorHAnsi"/>
          <w:color w:val="2E74B5" w:themeColor="accent5" w:themeShade="BF"/>
          <w:sz w:val="24"/>
          <w:szCs w:val="24"/>
        </w:rPr>
      </w:pPr>
    </w:p>
    <w:p w14:paraId="3413529A" w14:textId="2D95C6A6" w:rsidR="006C1669" w:rsidRPr="00CA09E6" w:rsidRDefault="006C1669" w:rsidP="00E87CD5">
      <w:pPr>
        <w:jc w:val="both"/>
        <w:rPr>
          <w:rFonts w:asciiTheme="minorHAnsi" w:hAnsiTheme="minorHAnsi" w:cstheme="minorHAnsi"/>
          <w:color w:val="2E74B5" w:themeColor="accent5" w:themeShade="BF"/>
          <w:sz w:val="24"/>
          <w:szCs w:val="24"/>
        </w:rPr>
      </w:pPr>
      <w:r w:rsidRPr="00CA09E6">
        <w:rPr>
          <w:rFonts w:asciiTheme="minorHAnsi" w:hAnsiTheme="minorHAnsi" w:cstheme="minorHAnsi"/>
          <w:color w:val="2E74B5" w:themeColor="accent5" w:themeShade="BF"/>
          <w:sz w:val="24"/>
          <w:szCs w:val="24"/>
        </w:rPr>
        <w:t xml:space="preserve">Ce clausier n’a pas pour </w:t>
      </w:r>
      <w:r w:rsidR="003E7D11" w:rsidRPr="00CA09E6">
        <w:rPr>
          <w:rFonts w:asciiTheme="minorHAnsi" w:hAnsiTheme="minorHAnsi" w:cstheme="minorHAnsi"/>
          <w:color w:val="2E74B5" w:themeColor="accent5" w:themeShade="BF"/>
          <w:sz w:val="24"/>
          <w:szCs w:val="24"/>
        </w:rPr>
        <w:t>unique</w:t>
      </w:r>
      <w:r w:rsidRPr="00CA09E6">
        <w:rPr>
          <w:rFonts w:asciiTheme="minorHAnsi" w:hAnsiTheme="minorHAnsi" w:cstheme="minorHAnsi"/>
          <w:color w:val="2E74B5" w:themeColor="accent5" w:themeShade="BF"/>
          <w:sz w:val="24"/>
          <w:szCs w:val="24"/>
        </w:rPr>
        <w:t xml:space="preserve"> objectif de présenter nos rédactionnels de clauses mais aussi d’aider les souscripteurs à comprendre dans quel cadre ces clauses s’inscrivent, leur utilité, leur risque… Il se veut donc tout autant pédagogique que descriptif.</w:t>
      </w:r>
    </w:p>
    <w:p w14:paraId="65F29928" w14:textId="77777777" w:rsidR="00E90F6B" w:rsidRPr="00CA09E6" w:rsidRDefault="00E90F6B" w:rsidP="00E87CD5">
      <w:pPr>
        <w:jc w:val="both"/>
        <w:rPr>
          <w:rFonts w:asciiTheme="minorHAnsi" w:hAnsiTheme="minorHAnsi" w:cstheme="minorHAnsi"/>
          <w:color w:val="2E74B5" w:themeColor="accent5" w:themeShade="BF"/>
          <w:sz w:val="24"/>
          <w:szCs w:val="24"/>
        </w:rPr>
      </w:pPr>
    </w:p>
    <w:p w14:paraId="6708B92E" w14:textId="03E9AFAC" w:rsidR="006C1669" w:rsidRPr="00CA09E6" w:rsidRDefault="006C1669" w:rsidP="00E87CD5">
      <w:pPr>
        <w:jc w:val="both"/>
        <w:rPr>
          <w:rFonts w:asciiTheme="minorHAnsi" w:hAnsiTheme="minorHAnsi" w:cstheme="minorHAnsi"/>
          <w:color w:val="2E74B5" w:themeColor="accent5" w:themeShade="BF"/>
          <w:sz w:val="24"/>
          <w:szCs w:val="24"/>
        </w:rPr>
      </w:pPr>
      <w:r w:rsidRPr="00CA09E6">
        <w:rPr>
          <w:rFonts w:asciiTheme="minorHAnsi" w:hAnsiTheme="minorHAnsi" w:cstheme="minorHAnsi"/>
          <w:color w:val="2E74B5" w:themeColor="accent5" w:themeShade="BF"/>
          <w:sz w:val="24"/>
          <w:szCs w:val="24"/>
        </w:rPr>
        <w:t xml:space="preserve">Les lecteurs retrouveront également des indications tarifaires liées à l’insertion de ces clauses. </w:t>
      </w:r>
      <w:r w:rsidR="00E97109">
        <w:rPr>
          <w:rFonts w:asciiTheme="minorHAnsi" w:hAnsiTheme="minorHAnsi" w:cstheme="minorHAnsi"/>
          <w:color w:val="2E74B5" w:themeColor="accent5" w:themeShade="BF"/>
          <w:sz w:val="24"/>
          <w:szCs w:val="24"/>
        </w:rPr>
        <w:t>S</w:t>
      </w:r>
      <w:r w:rsidRPr="00CA09E6">
        <w:rPr>
          <w:rFonts w:asciiTheme="minorHAnsi" w:hAnsiTheme="minorHAnsi" w:cstheme="minorHAnsi"/>
          <w:color w:val="2E74B5" w:themeColor="accent5" w:themeShade="BF"/>
          <w:sz w:val="24"/>
          <w:szCs w:val="24"/>
        </w:rPr>
        <w:t xml:space="preserve">i la clause recherchée exprime un </w:t>
      </w:r>
      <w:r w:rsidR="003E7D11" w:rsidRPr="00CA09E6">
        <w:rPr>
          <w:rFonts w:asciiTheme="minorHAnsi" w:hAnsiTheme="minorHAnsi" w:cstheme="minorHAnsi"/>
          <w:color w:val="2E74B5" w:themeColor="accent5" w:themeShade="BF"/>
          <w:sz w:val="24"/>
          <w:szCs w:val="24"/>
        </w:rPr>
        <w:t>renforcement</w:t>
      </w:r>
      <w:r w:rsidRPr="00CA09E6">
        <w:rPr>
          <w:rFonts w:asciiTheme="minorHAnsi" w:hAnsiTheme="minorHAnsi" w:cstheme="minorHAnsi"/>
          <w:color w:val="2E74B5" w:themeColor="accent5" w:themeShade="BF"/>
          <w:sz w:val="24"/>
          <w:szCs w:val="24"/>
        </w:rPr>
        <w:t xml:space="preserve"> de nos exclusions CG, aucune facturation ne sera conseillée !</w:t>
      </w:r>
    </w:p>
    <w:p w14:paraId="0D1628CC" w14:textId="77777777" w:rsidR="00E90F6B" w:rsidRPr="00CA09E6" w:rsidRDefault="00E90F6B" w:rsidP="00E87CD5">
      <w:pPr>
        <w:jc w:val="both"/>
        <w:rPr>
          <w:rFonts w:asciiTheme="minorHAnsi" w:hAnsiTheme="minorHAnsi" w:cstheme="minorHAnsi"/>
          <w:color w:val="2E74B5" w:themeColor="accent5" w:themeShade="BF"/>
          <w:sz w:val="24"/>
          <w:szCs w:val="24"/>
        </w:rPr>
      </w:pPr>
    </w:p>
    <w:p w14:paraId="7ECD27BC" w14:textId="77777777" w:rsidR="00E90F6B" w:rsidRPr="00CA09E6" w:rsidRDefault="00E90F6B" w:rsidP="00E87CD5">
      <w:pPr>
        <w:jc w:val="both"/>
        <w:rPr>
          <w:rFonts w:asciiTheme="minorHAnsi" w:hAnsiTheme="minorHAnsi" w:cstheme="minorHAnsi"/>
          <w:color w:val="2E74B5" w:themeColor="accent5" w:themeShade="BF"/>
          <w:sz w:val="24"/>
          <w:szCs w:val="24"/>
        </w:rPr>
      </w:pPr>
      <w:r w:rsidRPr="00CA09E6">
        <w:rPr>
          <w:rFonts w:asciiTheme="minorHAnsi" w:hAnsiTheme="minorHAnsi" w:cstheme="minorHAnsi"/>
          <w:color w:val="2E74B5" w:themeColor="accent5" w:themeShade="BF"/>
          <w:sz w:val="24"/>
          <w:szCs w:val="24"/>
        </w:rPr>
        <w:t>Les clauses présentées viennent en sus des clauses « automatiques » générées par les saisies des souscripteurs dans nos outils de tarification et de gestion.</w:t>
      </w:r>
    </w:p>
    <w:p w14:paraId="31C0EF2A" w14:textId="77777777" w:rsidR="00E90F6B" w:rsidRPr="00CA09E6" w:rsidRDefault="00E90F6B" w:rsidP="00E87CD5">
      <w:pPr>
        <w:jc w:val="both"/>
        <w:rPr>
          <w:rFonts w:asciiTheme="minorHAnsi" w:hAnsiTheme="minorHAnsi" w:cstheme="minorHAnsi"/>
          <w:color w:val="2E74B5" w:themeColor="accent5" w:themeShade="BF"/>
          <w:sz w:val="24"/>
          <w:szCs w:val="24"/>
        </w:rPr>
      </w:pPr>
    </w:p>
    <w:p w14:paraId="263BF2AE" w14:textId="1F7A4BF6" w:rsidR="006C1669" w:rsidRPr="00CA09E6" w:rsidRDefault="00E90F6B" w:rsidP="00E87CD5">
      <w:pPr>
        <w:jc w:val="both"/>
        <w:rPr>
          <w:rFonts w:asciiTheme="minorHAnsi" w:hAnsiTheme="minorHAnsi" w:cstheme="minorHAnsi"/>
          <w:color w:val="2E74B5" w:themeColor="accent5" w:themeShade="BF"/>
          <w:sz w:val="24"/>
          <w:szCs w:val="24"/>
        </w:rPr>
      </w:pPr>
      <w:r w:rsidRPr="00CA09E6">
        <w:rPr>
          <w:rFonts w:asciiTheme="minorHAnsi" w:hAnsiTheme="minorHAnsi" w:cstheme="minorHAnsi"/>
          <w:color w:val="2E74B5" w:themeColor="accent5" w:themeShade="BF"/>
          <w:sz w:val="24"/>
          <w:szCs w:val="24"/>
        </w:rPr>
        <w:t>C</w:t>
      </w:r>
      <w:r w:rsidR="006C1669" w:rsidRPr="00CA09E6">
        <w:rPr>
          <w:rFonts w:asciiTheme="minorHAnsi" w:hAnsiTheme="minorHAnsi" w:cstheme="minorHAnsi"/>
          <w:color w:val="2E74B5" w:themeColor="accent5" w:themeShade="BF"/>
          <w:sz w:val="24"/>
          <w:szCs w:val="24"/>
        </w:rPr>
        <w:t>omme dans tous nos outils, si le souscripteur considère qu’il doit faire évoluer le rédactionnel pour « coller » à sa problématique, majorer ou minorer le conseil de facturation selon sa vision du risque, cela est possible mais après un échange avec sa hiérarchie ou la DT.</w:t>
      </w:r>
    </w:p>
    <w:p w14:paraId="782664F7" w14:textId="77777777" w:rsidR="00E90F6B" w:rsidRPr="00CA09E6" w:rsidRDefault="00E90F6B" w:rsidP="003E7D11">
      <w:pPr>
        <w:jc w:val="both"/>
        <w:rPr>
          <w:rFonts w:asciiTheme="minorHAnsi" w:hAnsiTheme="minorHAnsi" w:cstheme="minorHAnsi"/>
          <w:color w:val="2E74B5" w:themeColor="accent5" w:themeShade="BF"/>
          <w:sz w:val="24"/>
          <w:szCs w:val="24"/>
        </w:rPr>
      </w:pPr>
    </w:p>
    <w:p w14:paraId="2DABC1BC" w14:textId="08FE0580" w:rsidR="006C1669" w:rsidRPr="00CA09E6" w:rsidRDefault="003E7D11" w:rsidP="00E87CD5">
      <w:pPr>
        <w:jc w:val="both"/>
        <w:rPr>
          <w:rFonts w:asciiTheme="minorHAnsi" w:hAnsiTheme="minorHAnsi" w:cstheme="minorHAnsi"/>
          <w:color w:val="2E74B5" w:themeColor="accent5" w:themeShade="BF"/>
          <w:sz w:val="24"/>
          <w:szCs w:val="24"/>
        </w:rPr>
      </w:pPr>
      <w:r w:rsidRPr="00CA09E6">
        <w:rPr>
          <w:rFonts w:asciiTheme="minorHAnsi" w:hAnsiTheme="minorHAnsi" w:cstheme="minorHAnsi"/>
          <w:color w:val="2E74B5" w:themeColor="accent5" w:themeShade="BF"/>
          <w:sz w:val="24"/>
          <w:szCs w:val="24"/>
        </w:rPr>
        <w:t xml:space="preserve">Et si vous ne trouvez pas la clause de vos rêves, si vous rencontrez dans des documents de la concurrence des rédactionnels qui vous semblent pertinents, l’ensemble de la Direction Technique est à votre écoute pour créer </w:t>
      </w:r>
      <w:r w:rsidR="00EE29D2" w:rsidRPr="00CA09E6">
        <w:rPr>
          <w:rFonts w:asciiTheme="minorHAnsi" w:hAnsiTheme="minorHAnsi" w:cstheme="minorHAnsi"/>
          <w:color w:val="2E74B5" w:themeColor="accent5" w:themeShade="BF"/>
          <w:sz w:val="24"/>
          <w:szCs w:val="24"/>
        </w:rPr>
        <w:t>et/</w:t>
      </w:r>
      <w:r w:rsidRPr="00CA09E6">
        <w:rPr>
          <w:rFonts w:asciiTheme="minorHAnsi" w:hAnsiTheme="minorHAnsi" w:cstheme="minorHAnsi"/>
          <w:color w:val="2E74B5" w:themeColor="accent5" w:themeShade="BF"/>
          <w:sz w:val="24"/>
          <w:szCs w:val="24"/>
        </w:rPr>
        <w:t>ou intégrer ces novations au sein de ce clausier.</w:t>
      </w:r>
    </w:p>
    <w:p w14:paraId="1425BB5F" w14:textId="0691E403" w:rsidR="00637930" w:rsidRPr="00CA09E6" w:rsidRDefault="00637930" w:rsidP="00E87CD5">
      <w:pPr>
        <w:jc w:val="both"/>
        <w:rPr>
          <w:rFonts w:asciiTheme="minorHAnsi" w:hAnsiTheme="minorHAnsi" w:cstheme="minorHAnsi"/>
          <w:color w:val="2E74B5" w:themeColor="accent5" w:themeShade="BF"/>
          <w:sz w:val="24"/>
          <w:szCs w:val="24"/>
        </w:rPr>
      </w:pPr>
    </w:p>
    <w:p w14:paraId="25E4F8EB" w14:textId="1CBA44F1" w:rsidR="00637930" w:rsidRPr="00CA09E6" w:rsidRDefault="00637930" w:rsidP="00E87CD5">
      <w:pPr>
        <w:jc w:val="both"/>
        <w:rPr>
          <w:rFonts w:asciiTheme="minorHAnsi" w:hAnsiTheme="minorHAnsi" w:cstheme="minorHAnsi"/>
          <w:color w:val="2E74B5" w:themeColor="accent5" w:themeShade="BF"/>
          <w:sz w:val="24"/>
          <w:szCs w:val="24"/>
        </w:rPr>
      </w:pPr>
      <w:r w:rsidRPr="00CA09E6">
        <w:rPr>
          <w:rFonts w:asciiTheme="minorHAnsi" w:hAnsiTheme="minorHAnsi" w:cstheme="minorHAnsi"/>
          <w:color w:val="2E74B5" w:themeColor="accent5" w:themeShade="BF"/>
          <w:sz w:val="24"/>
          <w:szCs w:val="24"/>
        </w:rPr>
        <w:t>Bonnes affaires !</w:t>
      </w:r>
    </w:p>
    <w:p w14:paraId="272B411A" w14:textId="77777777" w:rsidR="00165496" w:rsidRDefault="00165496">
      <w:pPr>
        <w:spacing w:after="160" w:line="259" w:lineRule="auto"/>
        <w:rPr>
          <w:rFonts w:asciiTheme="minorHAnsi" w:hAnsiTheme="minorHAnsi" w:cstheme="minorHAnsi"/>
          <w:b/>
          <w:bCs/>
          <w:sz w:val="24"/>
          <w:szCs w:val="24"/>
        </w:rPr>
      </w:pPr>
      <w:r>
        <w:rPr>
          <w:rFonts w:asciiTheme="minorHAnsi" w:hAnsiTheme="minorHAnsi" w:cstheme="minorHAnsi"/>
          <w:b/>
          <w:bCs/>
          <w:sz w:val="24"/>
          <w:szCs w:val="24"/>
        </w:rPr>
        <w:br w:type="page"/>
      </w:r>
    </w:p>
    <w:p w14:paraId="6DBF25C4" w14:textId="77777777" w:rsidR="00BF2B09" w:rsidRDefault="00BF2B09" w:rsidP="00E87CD5">
      <w:pPr>
        <w:jc w:val="both"/>
        <w:rPr>
          <w:rFonts w:asciiTheme="minorHAnsi" w:hAnsiTheme="minorHAnsi" w:cstheme="minorHAnsi"/>
          <w:b/>
          <w:bCs/>
          <w:sz w:val="24"/>
          <w:szCs w:val="24"/>
        </w:rPr>
      </w:pPr>
    </w:p>
    <w:p w14:paraId="6C248F9D" w14:textId="7C0B413F" w:rsidR="0065108A" w:rsidRPr="000920E4" w:rsidRDefault="00EA4BE8" w:rsidP="00BF547E">
      <w:pPr>
        <w:jc w:val="both"/>
        <w:rPr>
          <w:rFonts w:asciiTheme="minorHAnsi" w:hAnsiTheme="minorHAnsi" w:cstheme="minorHAnsi"/>
          <w:b/>
          <w:bCs/>
          <w:sz w:val="36"/>
          <w:szCs w:val="36"/>
        </w:rPr>
      </w:pPr>
      <w:r w:rsidRPr="000920E4">
        <w:rPr>
          <w:rFonts w:asciiTheme="minorHAnsi" w:hAnsiTheme="minorHAnsi" w:cstheme="minorHAnsi"/>
          <w:b/>
          <w:bCs/>
          <w:sz w:val="36"/>
          <w:szCs w:val="36"/>
        </w:rPr>
        <w:t>Sommaire</w:t>
      </w:r>
    </w:p>
    <w:p w14:paraId="56D30326" w14:textId="782CACFB" w:rsidR="000920E4" w:rsidRDefault="000920E4" w:rsidP="00BF547E">
      <w:pPr>
        <w:jc w:val="both"/>
        <w:rPr>
          <w:rFonts w:asciiTheme="minorHAnsi" w:hAnsiTheme="minorHAnsi" w:cstheme="minorHAnsi"/>
          <w:b/>
          <w:bCs/>
          <w:sz w:val="28"/>
          <w:szCs w:val="28"/>
        </w:rPr>
      </w:pPr>
    </w:p>
    <w:p w14:paraId="64F513C4" w14:textId="77777777" w:rsidR="000920E4" w:rsidRDefault="000920E4" w:rsidP="000920E4">
      <w:pPr>
        <w:spacing w:line="360" w:lineRule="auto"/>
        <w:jc w:val="both"/>
        <w:rPr>
          <w:rFonts w:asciiTheme="minorHAnsi" w:hAnsiTheme="minorHAnsi" w:cstheme="minorHAnsi"/>
          <w:b/>
          <w:bCs/>
          <w:sz w:val="28"/>
          <w:szCs w:val="28"/>
        </w:rPr>
      </w:pPr>
    </w:p>
    <w:p w14:paraId="26796CC0" w14:textId="34694F66" w:rsidR="00D526B0" w:rsidRPr="000920E4" w:rsidRDefault="00120676" w:rsidP="000920E4">
      <w:pPr>
        <w:pStyle w:val="Paragraphedeliste"/>
        <w:numPr>
          <w:ilvl w:val="0"/>
          <w:numId w:val="27"/>
        </w:numPr>
        <w:spacing w:after="160" w:line="360" w:lineRule="auto"/>
        <w:rPr>
          <w:rFonts w:asciiTheme="minorHAnsi" w:hAnsiTheme="minorHAnsi" w:cstheme="minorHAnsi"/>
          <w:b/>
          <w:bCs/>
          <w:sz w:val="28"/>
          <w:szCs w:val="28"/>
        </w:rPr>
      </w:pPr>
      <w:hyperlink w:anchor="c1" w:history="1">
        <w:r w:rsidR="00A24374">
          <w:rPr>
            <w:rStyle w:val="Lienhypertexte"/>
            <w:rFonts w:asciiTheme="minorHAnsi" w:hAnsiTheme="minorHAnsi" w:cstheme="minorHAnsi"/>
            <w:b/>
            <w:bCs/>
            <w:sz w:val="28"/>
            <w:szCs w:val="28"/>
          </w:rPr>
          <w:t>Objets de valeur conventionnelle</w:t>
        </w:r>
      </w:hyperlink>
    </w:p>
    <w:p w14:paraId="618F8809" w14:textId="7C200230" w:rsidR="00D526B0" w:rsidRPr="000920E4" w:rsidRDefault="00120676" w:rsidP="000920E4">
      <w:pPr>
        <w:pStyle w:val="Paragraphedeliste"/>
        <w:numPr>
          <w:ilvl w:val="0"/>
          <w:numId w:val="27"/>
        </w:numPr>
        <w:spacing w:line="360" w:lineRule="auto"/>
        <w:jc w:val="both"/>
        <w:rPr>
          <w:rFonts w:asciiTheme="minorHAnsi" w:hAnsiTheme="minorHAnsi" w:cstheme="minorHAnsi"/>
          <w:b/>
          <w:bCs/>
          <w:color w:val="0000FF"/>
          <w:sz w:val="28"/>
          <w:szCs w:val="28"/>
        </w:rPr>
      </w:pPr>
      <w:hyperlink w:anchor="c2" w:history="1">
        <w:r w:rsidR="00A24374">
          <w:rPr>
            <w:rStyle w:val="Lienhypertexte"/>
            <w:rFonts w:asciiTheme="minorHAnsi" w:hAnsiTheme="minorHAnsi" w:cstheme="minorHAnsi"/>
            <w:b/>
            <w:bCs/>
            <w:sz w:val="28"/>
            <w:szCs w:val="28"/>
          </w:rPr>
          <w:t>Objets d’art – valeur d’assurance</w:t>
        </w:r>
      </w:hyperlink>
    </w:p>
    <w:p w14:paraId="3EE6B317" w14:textId="77777777" w:rsidR="00A24374" w:rsidRPr="000920E4" w:rsidRDefault="00120676" w:rsidP="00A24374">
      <w:pPr>
        <w:pStyle w:val="Paragraphedeliste"/>
        <w:keepNext/>
        <w:keepLines/>
        <w:numPr>
          <w:ilvl w:val="0"/>
          <w:numId w:val="27"/>
        </w:numPr>
        <w:spacing w:line="360" w:lineRule="auto"/>
        <w:jc w:val="both"/>
        <w:rPr>
          <w:rFonts w:asciiTheme="minorHAnsi" w:hAnsiTheme="minorHAnsi" w:cstheme="minorHAnsi"/>
          <w:b/>
          <w:bCs/>
          <w:color w:val="0000FF"/>
          <w:sz w:val="28"/>
          <w:szCs w:val="28"/>
        </w:rPr>
      </w:pPr>
      <w:hyperlink w:anchor="c5" w:history="1">
        <w:r w:rsidR="00A24374" w:rsidRPr="000920E4">
          <w:rPr>
            <w:rStyle w:val="Lienhypertexte"/>
            <w:rFonts w:asciiTheme="minorHAnsi" w:hAnsiTheme="minorHAnsi" w:cstheme="minorHAnsi"/>
            <w:b/>
            <w:bCs/>
            <w:sz w:val="28"/>
            <w:szCs w:val="28"/>
          </w:rPr>
          <w:t>Transports maritimes – Garantie "tous risques", a l'exclusion des pertes de poids ou de quantités</w:t>
        </w:r>
      </w:hyperlink>
    </w:p>
    <w:p w14:paraId="3D6950C9" w14:textId="72474131" w:rsidR="00A24374" w:rsidRPr="000920E4" w:rsidRDefault="00BF0D1C" w:rsidP="00A24374">
      <w:pPr>
        <w:pStyle w:val="Paragraphedeliste"/>
        <w:keepNext/>
        <w:keepLines/>
        <w:numPr>
          <w:ilvl w:val="0"/>
          <w:numId w:val="27"/>
        </w:numPr>
        <w:spacing w:line="360" w:lineRule="auto"/>
        <w:rPr>
          <w:rFonts w:asciiTheme="minorHAnsi" w:hAnsiTheme="minorHAnsi" w:cstheme="minorHAnsi"/>
          <w:b/>
          <w:bCs/>
          <w:color w:val="0000FF"/>
          <w:sz w:val="28"/>
          <w:szCs w:val="28"/>
        </w:rPr>
      </w:pPr>
      <w:r>
        <w:fldChar w:fldCharType="begin"/>
      </w:r>
      <w:r>
        <w:instrText xml:space="preserve"> HYPERLINK \l "c3" </w:instrText>
      </w:r>
      <w:r>
        <w:fldChar w:fldCharType="separate"/>
      </w:r>
      <w:hyperlink w:anchor="c6" w:history="1">
        <w:r w:rsidR="00A24374" w:rsidRPr="000920E4">
          <w:rPr>
            <w:rStyle w:val="Lienhypertexte"/>
            <w:rFonts w:asciiTheme="minorHAnsi" w:hAnsiTheme="minorHAnsi" w:cstheme="minorHAnsi"/>
            <w:b/>
            <w:bCs/>
            <w:sz w:val="28"/>
            <w:szCs w:val="28"/>
          </w:rPr>
          <w:t>Vol, manquant, disparition, pillage (Garantie "évènements majeurs maritimes")</w:t>
        </w:r>
      </w:hyperlink>
    </w:p>
    <w:p w14:paraId="48D87C32" w14:textId="77777777" w:rsidR="00A24374" w:rsidRPr="000920E4" w:rsidRDefault="00120676" w:rsidP="00A24374">
      <w:pPr>
        <w:pStyle w:val="Paragraphedeliste"/>
        <w:keepNext/>
        <w:keepLines/>
        <w:numPr>
          <w:ilvl w:val="0"/>
          <w:numId w:val="27"/>
        </w:numPr>
        <w:spacing w:line="360" w:lineRule="auto"/>
        <w:rPr>
          <w:rFonts w:asciiTheme="minorHAnsi" w:hAnsiTheme="minorHAnsi" w:cstheme="minorHAnsi"/>
          <w:b/>
          <w:bCs/>
          <w:color w:val="0000FF"/>
          <w:sz w:val="28"/>
          <w:szCs w:val="28"/>
        </w:rPr>
      </w:pPr>
      <w:hyperlink w:anchor="c8" w:history="1">
        <w:r w:rsidR="00A24374" w:rsidRPr="000920E4">
          <w:rPr>
            <w:rStyle w:val="Lienhypertexte"/>
            <w:rFonts w:asciiTheme="minorHAnsi" w:hAnsiTheme="minorHAnsi" w:cstheme="minorHAnsi"/>
            <w:b/>
            <w:bCs/>
            <w:sz w:val="28"/>
            <w:szCs w:val="28"/>
          </w:rPr>
          <w:t>Transports maritimes : avaries communes</w:t>
        </w:r>
      </w:hyperlink>
    </w:p>
    <w:p w14:paraId="2B8424FC" w14:textId="447E626B" w:rsidR="00A24374" w:rsidRPr="000920E4" w:rsidRDefault="00120676" w:rsidP="00A24374">
      <w:pPr>
        <w:pStyle w:val="Paragraphedeliste"/>
        <w:keepNext/>
        <w:keepLines/>
        <w:numPr>
          <w:ilvl w:val="0"/>
          <w:numId w:val="27"/>
        </w:numPr>
        <w:spacing w:line="360" w:lineRule="auto"/>
        <w:rPr>
          <w:rFonts w:asciiTheme="minorHAnsi" w:hAnsiTheme="minorHAnsi" w:cstheme="minorHAnsi"/>
          <w:b/>
          <w:bCs/>
          <w:color w:val="0000FF"/>
          <w:sz w:val="28"/>
          <w:szCs w:val="28"/>
        </w:rPr>
      </w:pPr>
      <w:hyperlink w:anchor="c7" w:history="1">
        <w:r w:rsidR="00A24374" w:rsidRPr="000920E4">
          <w:rPr>
            <w:rStyle w:val="Lienhypertexte"/>
            <w:rFonts w:asciiTheme="minorHAnsi" w:hAnsiTheme="minorHAnsi" w:cstheme="minorHAnsi"/>
            <w:b/>
            <w:bCs/>
            <w:sz w:val="28"/>
            <w:szCs w:val="28"/>
          </w:rPr>
          <w:t>Transports maritimes : perte totale</w:t>
        </w:r>
        <w:r w:rsidR="000661FE">
          <w:rPr>
            <w:rStyle w:val="Lienhypertexte"/>
            <w:rFonts w:asciiTheme="minorHAnsi" w:hAnsiTheme="minorHAnsi" w:cstheme="minorHAnsi"/>
            <w:b/>
            <w:bCs/>
            <w:sz w:val="28"/>
            <w:szCs w:val="28"/>
          </w:rPr>
          <w:t xml:space="preserve">, </w:t>
        </w:r>
        <w:r w:rsidR="00A24374" w:rsidRPr="000920E4">
          <w:rPr>
            <w:rStyle w:val="Lienhypertexte"/>
            <w:rFonts w:asciiTheme="minorHAnsi" w:hAnsiTheme="minorHAnsi" w:cstheme="minorHAnsi"/>
            <w:b/>
            <w:bCs/>
            <w:sz w:val="28"/>
            <w:szCs w:val="28"/>
          </w:rPr>
          <w:t>délaissement</w:t>
        </w:r>
      </w:hyperlink>
      <w:r w:rsidR="000661FE">
        <w:rPr>
          <w:rStyle w:val="Lienhypertexte"/>
          <w:rFonts w:asciiTheme="minorHAnsi" w:hAnsiTheme="minorHAnsi" w:cstheme="minorHAnsi"/>
          <w:b/>
          <w:bCs/>
          <w:sz w:val="28"/>
          <w:szCs w:val="28"/>
        </w:rPr>
        <w:t xml:space="preserve"> et avaries communes</w:t>
      </w:r>
    </w:p>
    <w:p w14:paraId="18112C90" w14:textId="06DEF380" w:rsidR="00A24374" w:rsidRPr="000920E4" w:rsidRDefault="00120676" w:rsidP="00A24374">
      <w:pPr>
        <w:pStyle w:val="Paragraphedeliste"/>
        <w:widowControl w:val="0"/>
        <w:numPr>
          <w:ilvl w:val="0"/>
          <w:numId w:val="27"/>
        </w:numPr>
        <w:spacing w:line="360" w:lineRule="auto"/>
        <w:rPr>
          <w:rFonts w:asciiTheme="minorHAnsi" w:hAnsiTheme="minorHAnsi" w:cstheme="minorHAnsi"/>
          <w:b/>
          <w:bCs/>
          <w:color w:val="0000FF"/>
          <w:sz w:val="28"/>
          <w:szCs w:val="28"/>
        </w:rPr>
      </w:pPr>
      <w:hyperlink w:anchor="c10" w:history="1">
        <w:r w:rsidR="00A24374" w:rsidRPr="000920E4">
          <w:rPr>
            <w:rStyle w:val="Lienhypertexte"/>
            <w:rFonts w:asciiTheme="minorHAnsi" w:hAnsiTheme="minorHAnsi" w:cstheme="minorHAnsi"/>
            <w:b/>
            <w:bCs/>
            <w:sz w:val="28"/>
            <w:szCs w:val="28"/>
          </w:rPr>
          <w:t>Frais de retirement</w:t>
        </w:r>
      </w:hyperlink>
      <w:r w:rsidR="00A24374">
        <w:rPr>
          <w:rStyle w:val="Lienhypertexte"/>
          <w:rFonts w:asciiTheme="minorHAnsi" w:hAnsiTheme="minorHAnsi" w:cstheme="minorHAnsi"/>
          <w:b/>
          <w:bCs/>
          <w:sz w:val="28"/>
          <w:szCs w:val="28"/>
        </w:rPr>
        <w:t xml:space="preserve"> pour le transport maritime et fluvial</w:t>
      </w:r>
    </w:p>
    <w:p w14:paraId="7F21D3A6" w14:textId="77777777" w:rsidR="00A24374" w:rsidRPr="000920E4" w:rsidRDefault="00120676" w:rsidP="00A24374">
      <w:pPr>
        <w:pStyle w:val="Paragraphedeliste"/>
        <w:numPr>
          <w:ilvl w:val="0"/>
          <w:numId w:val="27"/>
        </w:numPr>
        <w:spacing w:line="360" w:lineRule="auto"/>
        <w:rPr>
          <w:rFonts w:asciiTheme="minorHAnsi" w:hAnsiTheme="minorHAnsi" w:cstheme="minorHAnsi"/>
          <w:b/>
          <w:bCs/>
          <w:color w:val="0000FF"/>
          <w:sz w:val="28"/>
          <w:szCs w:val="28"/>
        </w:rPr>
      </w:pPr>
      <w:hyperlink w:anchor="c14" w:history="1">
        <w:r w:rsidR="00A24374" w:rsidRPr="000920E4">
          <w:rPr>
            <w:rStyle w:val="Lienhypertexte"/>
            <w:rFonts w:asciiTheme="minorHAnsi" w:hAnsiTheme="minorHAnsi" w:cstheme="minorHAnsi"/>
            <w:b/>
            <w:bCs/>
            <w:sz w:val="28"/>
            <w:szCs w:val="28"/>
          </w:rPr>
          <w:t>Véhicules transporteurs</w:t>
        </w:r>
      </w:hyperlink>
    </w:p>
    <w:p w14:paraId="1709C497" w14:textId="77777777" w:rsidR="00A24374" w:rsidRPr="000920E4" w:rsidRDefault="00120676" w:rsidP="00A24374">
      <w:pPr>
        <w:pStyle w:val="Paragraphedeliste"/>
        <w:numPr>
          <w:ilvl w:val="0"/>
          <w:numId w:val="27"/>
        </w:numPr>
        <w:spacing w:line="360" w:lineRule="auto"/>
        <w:rPr>
          <w:rFonts w:asciiTheme="minorHAnsi" w:hAnsiTheme="minorHAnsi" w:cstheme="minorHAnsi"/>
          <w:b/>
          <w:bCs/>
          <w:color w:val="0000FF"/>
          <w:sz w:val="28"/>
          <w:szCs w:val="28"/>
        </w:rPr>
      </w:pPr>
      <w:hyperlink w:anchor="c17" w:history="1">
        <w:r w:rsidR="00A24374" w:rsidRPr="000920E4">
          <w:rPr>
            <w:rStyle w:val="Lienhypertexte"/>
            <w:rFonts w:asciiTheme="minorHAnsi" w:hAnsiTheme="minorHAnsi" w:cstheme="minorHAnsi"/>
            <w:b/>
            <w:bCs/>
            <w:sz w:val="28"/>
            <w:szCs w:val="28"/>
          </w:rPr>
          <w:t>Garantie des risques de désarrimage terrestre</w:t>
        </w:r>
      </w:hyperlink>
    </w:p>
    <w:p w14:paraId="37082AF9" w14:textId="79536A87" w:rsidR="00D526B0" w:rsidRPr="000920E4" w:rsidRDefault="00120676" w:rsidP="000920E4">
      <w:pPr>
        <w:pStyle w:val="Paragraphedeliste"/>
        <w:keepNext/>
        <w:numPr>
          <w:ilvl w:val="0"/>
          <w:numId w:val="27"/>
        </w:numPr>
        <w:spacing w:line="360" w:lineRule="auto"/>
        <w:rPr>
          <w:rFonts w:asciiTheme="minorHAnsi" w:hAnsiTheme="minorHAnsi" w:cstheme="minorHAnsi"/>
          <w:b/>
          <w:bCs/>
          <w:color w:val="0000FF"/>
          <w:sz w:val="28"/>
          <w:szCs w:val="28"/>
        </w:rPr>
      </w:pPr>
      <w:hyperlink w:anchor="c18" w:history="1">
        <w:r w:rsidR="00A24374" w:rsidRPr="000920E4">
          <w:rPr>
            <w:rStyle w:val="Lienhypertexte"/>
            <w:rFonts w:asciiTheme="minorHAnsi" w:hAnsiTheme="minorHAnsi" w:cstheme="minorHAnsi"/>
            <w:b/>
            <w:bCs/>
            <w:sz w:val="28"/>
            <w:szCs w:val="28"/>
          </w:rPr>
          <w:t>Marchandises transportées par voie aérienne sous température contrôlée</w:t>
        </w:r>
      </w:hyperlink>
      <w:r w:rsidR="00D526B0" w:rsidRPr="000920E4">
        <w:rPr>
          <w:rStyle w:val="Lienhypertexte"/>
          <w:rFonts w:asciiTheme="minorHAnsi" w:hAnsiTheme="minorHAnsi" w:cstheme="minorHAnsi"/>
          <w:b/>
          <w:bCs/>
          <w:sz w:val="28"/>
          <w:szCs w:val="28"/>
        </w:rPr>
        <w:t xml:space="preserve"> de valeur conventionnelle</w:t>
      </w:r>
      <w:r w:rsidR="00BF0D1C">
        <w:rPr>
          <w:rStyle w:val="Lienhypertexte"/>
          <w:rFonts w:asciiTheme="minorHAnsi" w:hAnsiTheme="minorHAnsi" w:cstheme="minorHAnsi"/>
          <w:b/>
          <w:bCs/>
          <w:sz w:val="28"/>
          <w:szCs w:val="28"/>
        </w:rPr>
        <w:fldChar w:fldCharType="end"/>
      </w:r>
    </w:p>
    <w:p w14:paraId="195A6B05" w14:textId="13B54387" w:rsidR="004E5592" w:rsidRPr="004E5592" w:rsidRDefault="004E5592" w:rsidP="009A6F92">
      <w:pPr>
        <w:pStyle w:val="Paragraphedeliste"/>
        <w:keepNext/>
        <w:keepLines/>
        <w:numPr>
          <w:ilvl w:val="0"/>
          <w:numId w:val="27"/>
        </w:numPr>
        <w:spacing w:line="360" w:lineRule="auto"/>
        <w:jc w:val="both"/>
        <w:rPr>
          <w:rFonts w:asciiTheme="minorHAnsi" w:hAnsiTheme="minorHAnsi" w:cstheme="minorHAnsi"/>
          <w:b/>
          <w:bCs/>
          <w:color w:val="0070C0"/>
          <w:sz w:val="28"/>
          <w:szCs w:val="28"/>
          <w:u w:val="single"/>
        </w:rPr>
      </w:pPr>
      <w:bookmarkStart w:id="1" w:name="c20"/>
      <w:r w:rsidRPr="004E5592">
        <w:rPr>
          <w:rFonts w:asciiTheme="minorHAnsi" w:hAnsiTheme="minorHAnsi" w:cstheme="minorHAnsi"/>
          <w:b/>
          <w:bCs/>
          <w:color w:val="0070C0"/>
          <w:sz w:val="28"/>
          <w:szCs w:val="28"/>
          <w:u w:val="single"/>
        </w:rPr>
        <w:t>Agrément des emballages</w:t>
      </w:r>
    </w:p>
    <w:bookmarkEnd w:id="1"/>
    <w:p w14:paraId="49641622" w14:textId="77777777" w:rsidR="009A6F92" w:rsidRPr="000920E4" w:rsidRDefault="00D56F15" w:rsidP="009A6F92">
      <w:pPr>
        <w:pStyle w:val="Paragraphedeliste"/>
        <w:numPr>
          <w:ilvl w:val="0"/>
          <w:numId w:val="27"/>
        </w:numPr>
        <w:spacing w:after="160" w:line="360" w:lineRule="auto"/>
        <w:rPr>
          <w:rFonts w:asciiTheme="minorHAnsi" w:hAnsiTheme="minorHAnsi" w:cstheme="minorHAnsi"/>
          <w:b/>
          <w:bCs/>
          <w:color w:val="0000FF"/>
          <w:sz w:val="28"/>
          <w:szCs w:val="28"/>
        </w:rPr>
      </w:pPr>
      <w:r>
        <w:fldChar w:fldCharType="begin"/>
      </w:r>
      <w:r>
        <w:instrText xml:space="preserve"> HYPERLINK \l "c22" </w:instrText>
      </w:r>
      <w:r>
        <w:fldChar w:fldCharType="separate"/>
      </w:r>
      <w:r w:rsidR="009A6F92" w:rsidRPr="000920E4">
        <w:rPr>
          <w:rStyle w:val="Lienhypertexte"/>
          <w:rFonts w:asciiTheme="minorHAnsi" w:hAnsiTheme="minorHAnsi" w:cstheme="minorHAnsi"/>
          <w:b/>
          <w:bCs/>
          <w:sz w:val="28"/>
          <w:szCs w:val="28"/>
        </w:rPr>
        <w:t>Pertes de quantités sur marchandises transportées en sacs</w:t>
      </w:r>
      <w:r>
        <w:rPr>
          <w:rStyle w:val="Lienhypertexte"/>
          <w:rFonts w:asciiTheme="minorHAnsi" w:hAnsiTheme="minorHAnsi" w:cstheme="minorHAnsi"/>
          <w:b/>
          <w:bCs/>
          <w:sz w:val="28"/>
          <w:szCs w:val="28"/>
        </w:rPr>
        <w:fldChar w:fldCharType="end"/>
      </w:r>
    </w:p>
    <w:p w14:paraId="3D7BA521" w14:textId="77777777" w:rsidR="009A6F92" w:rsidRPr="000920E4" w:rsidRDefault="00120676" w:rsidP="009A6F92">
      <w:pPr>
        <w:pStyle w:val="Paragraphedeliste"/>
        <w:numPr>
          <w:ilvl w:val="0"/>
          <w:numId w:val="27"/>
        </w:numPr>
        <w:spacing w:after="160" w:line="360" w:lineRule="auto"/>
        <w:rPr>
          <w:rFonts w:asciiTheme="minorHAnsi" w:hAnsiTheme="minorHAnsi" w:cstheme="minorHAnsi"/>
          <w:b/>
          <w:bCs/>
          <w:color w:val="0000FF"/>
          <w:sz w:val="28"/>
          <w:szCs w:val="28"/>
        </w:rPr>
      </w:pPr>
      <w:hyperlink w:anchor="c23" w:history="1">
        <w:r w:rsidR="009A6F92" w:rsidRPr="000920E4">
          <w:rPr>
            <w:rStyle w:val="Lienhypertexte"/>
            <w:rFonts w:asciiTheme="minorHAnsi" w:hAnsiTheme="minorHAnsi" w:cstheme="minorHAnsi"/>
            <w:b/>
            <w:bCs/>
            <w:sz w:val="28"/>
            <w:szCs w:val="28"/>
          </w:rPr>
          <w:t>Marchandises transportées en vrac en maritime – garantie limitée</w:t>
        </w:r>
      </w:hyperlink>
    </w:p>
    <w:p w14:paraId="0B2C7EEB" w14:textId="77777777" w:rsidR="009A6F92" w:rsidRPr="000920E4" w:rsidRDefault="00120676" w:rsidP="009A6F92">
      <w:pPr>
        <w:pStyle w:val="Paragraphedeliste"/>
        <w:numPr>
          <w:ilvl w:val="0"/>
          <w:numId w:val="27"/>
        </w:numPr>
        <w:spacing w:after="160" w:line="360" w:lineRule="auto"/>
        <w:rPr>
          <w:rFonts w:asciiTheme="minorHAnsi" w:hAnsiTheme="minorHAnsi" w:cstheme="minorHAnsi"/>
          <w:b/>
          <w:bCs/>
          <w:color w:val="0000FF"/>
          <w:sz w:val="28"/>
          <w:szCs w:val="28"/>
        </w:rPr>
      </w:pPr>
      <w:hyperlink w:anchor="c24" w:history="1">
        <w:r w:rsidR="009A6F92" w:rsidRPr="000920E4">
          <w:rPr>
            <w:rStyle w:val="Lienhypertexte"/>
            <w:rFonts w:asciiTheme="minorHAnsi" w:hAnsiTheme="minorHAnsi" w:cstheme="minorHAnsi"/>
            <w:b/>
            <w:bCs/>
            <w:sz w:val="28"/>
            <w:szCs w:val="28"/>
          </w:rPr>
          <w:t>Marchandises transportées en vrac en maritime – garantie étendue</w:t>
        </w:r>
      </w:hyperlink>
    </w:p>
    <w:p w14:paraId="7ECDD356" w14:textId="03C6FE88" w:rsidR="009A6F92" w:rsidRPr="000920E4" w:rsidRDefault="00120676" w:rsidP="009A6F92">
      <w:pPr>
        <w:pStyle w:val="Paragraphedeliste"/>
        <w:numPr>
          <w:ilvl w:val="0"/>
          <w:numId w:val="27"/>
        </w:numPr>
        <w:spacing w:after="160" w:line="360" w:lineRule="auto"/>
        <w:rPr>
          <w:rFonts w:asciiTheme="minorHAnsi" w:hAnsiTheme="minorHAnsi" w:cstheme="minorHAnsi"/>
          <w:b/>
          <w:bCs/>
          <w:color w:val="0000FF"/>
          <w:sz w:val="28"/>
          <w:szCs w:val="28"/>
        </w:rPr>
      </w:pPr>
      <w:hyperlink w:anchor="c30" w:history="1">
        <w:r w:rsidR="009A6F92" w:rsidRPr="000920E4">
          <w:rPr>
            <w:rStyle w:val="Lienhypertexte"/>
            <w:rFonts w:asciiTheme="minorHAnsi" w:hAnsiTheme="minorHAnsi" w:cstheme="minorHAnsi"/>
            <w:b/>
            <w:bCs/>
            <w:sz w:val="28"/>
            <w:szCs w:val="28"/>
          </w:rPr>
          <w:t>C</w:t>
        </w:r>
        <w:r w:rsidR="0054154A">
          <w:rPr>
            <w:rStyle w:val="Lienhypertexte"/>
            <w:rFonts w:asciiTheme="minorHAnsi" w:hAnsiTheme="minorHAnsi" w:cstheme="minorHAnsi"/>
            <w:b/>
            <w:bCs/>
            <w:sz w:val="28"/>
            <w:szCs w:val="28"/>
          </w:rPr>
          <w:t>ommencement des risques à bord</w:t>
        </w:r>
      </w:hyperlink>
    </w:p>
    <w:p w14:paraId="60E2D1B4" w14:textId="7E5EB562" w:rsidR="00D526B0" w:rsidRPr="000920E4" w:rsidRDefault="00120676" w:rsidP="000920E4">
      <w:pPr>
        <w:pStyle w:val="Paragraphedeliste"/>
        <w:keepNext/>
        <w:keepLines/>
        <w:numPr>
          <w:ilvl w:val="0"/>
          <w:numId w:val="27"/>
        </w:numPr>
        <w:spacing w:line="360" w:lineRule="auto"/>
        <w:rPr>
          <w:rFonts w:asciiTheme="minorHAnsi" w:hAnsiTheme="minorHAnsi" w:cstheme="minorHAnsi"/>
          <w:b/>
          <w:bCs/>
          <w:color w:val="0000FF"/>
          <w:sz w:val="28"/>
          <w:szCs w:val="28"/>
        </w:rPr>
      </w:pPr>
      <w:hyperlink w:anchor="c32" w:history="1">
        <w:r w:rsidR="009A6F92" w:rsidRPr="000920E4">
          <w:rPr>
            <w:rStyle w:val="Lienhypertexte"/>
            <w:rFonts w:asciiTheme="minorHAnsi" w:hAnsiTheme="minorHAnsi" w:cstheme="minorHAnsi"/>
            <w:b/>
            <w:bCs/>
            <w:sz w:val="28"/>
            <w:szCs w:val="28"/>
          </w:rPr>
          <w:t>R</w:t>
        </w:r>
        <w:r w:rsidR="0054154A">
          <w:rPr>
            <w:rStyle w:val="Lienhypertexte"/>
            <w:rFonts w:asciiTheme="minorHAnsi" w:hAnsiTheme="minorHAnsi" w:cstheme="minorHAnsi"/>
            <w:b/>
            <w:bCs/>
            <w:sz w:val="28"/>
            <w:szCs w:val="28"/>
          </w:rPr>
          <w:t>isques</w:t>
        </w:r>
        <w:r w:rsidR="009A6F92" w:rsidRPr="000920E4">
          <w:rPr>
            <w:rStyle w:val="Lienhypertexte"/>
            <w:rFonts w:asciiTheme="minorHAnsi" w:hAnsiTheme="minorHAnsi" w:cstheme="minorHAnsi"/>
            <w:b/>
            <w:bCs/>
            <w:sz w:val="28"/>
            <w:szCs w:val="28"/>
          </w:rPr>
          <w:t xml:space="preserve"> </w:t>
        </w:r>
        <w:r w:rsidR="0054154A">
          <w:rPr>
            <w:rStyle w:val="Lienhypertexte"/>
            <w:rFonts w:asciiTheme="minorHAnsi" w:hAnsiTheme="minorHAnsi" w:cstheme="minorHAnsi"/>
            <w:b/>
            <w:bCs/>
            <w:sz w:val="28"/>
            <w:szCs w:val="28"/>
          </w:rPr>
          <w:t>résultant de grèves et autres faits</w:t>
        </w:r>
        <w:r w:rsidR="009A6F92" w:rsidRPr="000920E4">
          <w:rPr>
            <w:rStyle w:val="Lienhypertexte"/>
            <w:rFonts w:asciiTheme="minorHAnsi" w:hAnsiTheme="minorHAnsi" w:cstheme="minorHAnsi"/>
            <w:b/>
            <w:bCs/>
            <w:sz w:val="28"/>
            <w:szCs w:val="28"/>
          </w:rPr>
          <w:t xml:space="preserve"> </w:t>
        </w:r>
        <w:r w:rsidR="0054154A">
          <w:rPr>
            <w:rStyle w:val="Lienhypertexte"/>
            <w:rFonts w:asciiTheme="minorHAnsi" w:hAnsiTheme="minorHAnsi" w:cstheme="minorHAnsi"/>
            <w:b/>
            <w:bCs/>
            <w:sz w:val="28"/>
            <w:szCs w:val="28"/>
          </w:rPr>
          <w:t>analogues consécutifs à des conflits du travail</w:t>
        </w:r>
      </w:hyperlink>
    </w:p>
    <w:p w14:paraId="7483C573" w14:textId="43F2CCD3" w:rsidR="00D526B0" w:rsidRPr="000920E4" w:rsidRDefault="00120676" w:rsidP="000920E4">
      <w:pPr>
        <w:pStyle w:val="Paragraphedeliste"/>
        <w:widowControl w:val="0"/>
        <w:numPr>
          <w:ilvl w:val="0"/>
          <w:numId w:val="27"/>
        </w:numPr>
        <w:spacing w:line="360" w:lineRule="auto"/>
        <w:jc w:val="both"/>
        <w:rPr>
          <w:rFonts w:asciiTheme="minorHAnsi" w:hAnsiTheme="minorHAnsi" w:cstheme="minorHAnsi"/>
          <w:b/>
          <w:bCs/>
          <w:color w:val="0000FF"/>
          <w:sz w:val="28"/>
          <w:szCs w:val="28"/>
        </w:rPr>
      </w:pPr>
      <w:hyperlink w:anchor="c11" w:history="1">
        <w:r w:rsidR="009A6F92">
          <w:rPr>
            <w:rStyle w:val="Lienhypertexte"/>
            <w:rFonts w:asciiTheme="minorHAnsi" w:hAnsiTheme="minorHAnsi" w:cstheme="minorHAnsi"/>
            <w:b/>
            <w:bCs/>
            <w:sz w:val="28"/>
            <w:szCs w:val="28"/>
          </w:rPr>
          <w:t>Dépréciation des séries de timbres postes</w:t>
        </w:r>
      </w:hyperlink>
    </w:p>
    <w:p w14:paraId="5BCE65F6" w14:textId="2CC16EF8" w:rsidR="00597E8F" w:rsidRPr="00597E8F" w:rsidRDefault="00120676" w:rsidP="00597E8F">
      <w:pPr>
        <w:pStyle w:val="Paragraphedeliste"/>
        <w:widowControl w:val="0"/>
        <w:numPr>
          <w:ilvl w:val="0"/>
          <w:numId w:val="27"/>
        </w:numPr>
        <w:spacing w:line="360" w:lineRule="auto"/>
        <w:jc w:val="both"/>
        <w:rPr>
          <w:rStyle w:val="Lienhypertexte"/>
          <w:rFonts w:asciiTheme="minorHAnsi" w:hAnsiTheme="minorHAnsi" w:cstheme="minorHAnsi"/>
          <w:b/>
          <w:bCs/>
          <w:color w:val="0000FF"/>
          <w:sz w:val="28"/>
          <w:szCs w:val="28"/>
          <w:u w:val="none"/>
        </w:rPr>
      </w:pPr>
      <w:hyperlink w:anchor="c12" w:history="1">
        <w:r w:rsidR="009A6F92">
          <w:rPr>
            <w:rStyle w:val="Lienhypertexte"/>
            <w:rFonts w:asciiTheme="minorHAnsi" w:hAnsiTheme="minorHAnsi" w:cstheme="minorHAnsi"/>
            <w:b/>
            <w:bCs/>
            <w:sz w:val="28"/>
            <w:szCs w:val="28"/>
          </w:rPr>
          <w:t>Assurances en devises étrangères</w:t>
        </w:r>
      </w:hyperlink>
    </w:p>
    <w:p w14:paraId="13CAE7CE" w14:textId="7944FB34" w:rsidR="00597E8F" w:rsidRDefault="00597E8F" w:rsidP="00597E8F">
      <w:pPr>
        <w:widowControl w:val="0"/>
        <w:spacing w:line="360" w:lineRule="auto"/>
        <w:jc w:val="both"/>
        <w:rPr>
          <w:rStyle w:val="Lienhypertexte"/>
          <w:rFonts w:asciiTheme="minorHAnsi" w:hAnsiTheme="minorHAnsi" w:cstheme="minorHAnsi"/>
          <w:b/>
          <w:bCs/>
          <w:color w:val="0000FF"/>
          <w:sz w:val="28"/>
          <w:szCs w:val="28"/>
          <w:u w:val="none"/>
        </w:rPr>
      </w:pPr>
    </w:p>
    <w:p w14:paraId="6665F79E" w14:textId="77777777" w:rsidR="00597E8F" w:rsidRPr="00597E8F" w:rsidRDefault="00597E8F" w:rsidP="00597E8F">
      <w:pPr>
        <w:widowControl w:val="0"/>
        <w:spacing w:line="360" w:lineRule="auto"/>
        <w:jc w:val="both"/>
        <w:rPr>
          <w:rStyle w:val="Lienhypertexte"/>
          <w:rFonts w:asciiTheme="minorHAnsi" w:hAnsiTheme="minorHAnsi" w:cstheme="minorHAnsi"/>
          <w:b/>
          <w:bCs/>
          <w:color w:val="0000FF"/>
          <w:sz w:val="28"/>
          <w:szCs w:val="28"/>
          <w:u w:val="none"/>
        </w:rPr>
      </w:pPr>
    </w:p>
    <w:p w14:paraId="1B9FB737" w14:textId="70D960CE" w:rsidR="00597E8F" w:rsidRPr="00597E8F" w:rsidRDefault="00597E8F" w:rsidP="00597E8F">
      <w:pPr>
        <w:widowControl w:val="0"/>
        <w:spacing w:line="360" w:lineRule="auto"/>
        <w:ind w:left="360"/>
        <w:jc w:val="both"/>
        <w:rPr>
          <w:rFonts w:asciiTheme="minorHAnsi" w:hAnsiTheme="minorHAnsi" w:cstheme="minorHAnsi"/>
          <w:b/>
          <w:bCs/>
          <w:sz w:val="28"/>
          <w:szCs w:val="28"/>
        </w:rPr>
      </w:pPr>
      <w:r w:rsidRPr="00597E8F">
        <w:rPr>
          <w:rFonts w:asciiTheme="minorHAnsi" w:hAnsiTheme="minorHAnsi" w:cstheme="minorHAnsi"/>
          <w:b/>
          <w:bCs/>
          <w:sz w:val="28"/>
          <w:szCs w:val="28"/>
        </w:rPr>
        <w:lastRenderedPageBreak/>
        <w:t>CLAUSES PILOTEES PAR LA DIRECTION TECHNIQUE TRANSPORTS</w:t>
      </w:r>
    </w:p>
    <w:p w14:paraId="5E63BB11" w14:textId="77777777" w:rsidR="00597E8F" w:rsidRPr="00597E8F" w:rsidRDefault="00597E8F" w:rsidP="00597E8F">
      <w:pPr>
        <w:widowControl w:val="0"/>
        <w:spacing w:line="360" w:lineRule="auto"/>
        <w:ind w:left="360"/>
        <w:jc w:val="both"/>
        <w:rPr>
          <w:rFonts w:asciiTheme="minorHAnsi" w:hAnsiTheme="minorHAnsi" w:cstheme="minorHAnsi"/>
          <w:b/>
          <w:bCs/>
          <w:color w:val="0000FF"/>
          <w:sz w:val="28"/>
          <w:szCs w:val="28"/>
        </w:rPr>
      </w:pPr>
    </w:p>
    <w:p w14:paraId="5BED1FC3" w14:textId="27141136" w:rsidR="00EC1CDA" w:rsidRPr="000920E4" w:rsidRDefault="00120676" w:rsidP="000920E4">
      <w:pPr>
        <w:pStyle w:val="Paragraphedeliste"/>
        <w:numPr>
          <w:ilvl w:val="0"/>
          <w:numId w:val="27"/>
        </w:numPr>
        <w:spacing w:line="360" w:lineRule="auto"/>
        <w:rPr>
          <w:rFonts w:asciiTheme="minorHAnsi" w:hAnsiTheme="minorHAnsi" w:cstheme="minorHAnsi"/>
          <w:b/>
          <w:bCs/>
          <w:color w:val="0000FF"/>
          <w:sz w:val="28"/>
          <w:szCs w:val="28"/>
        </w:rPr>
      </w:pPr>
      <w:hyperlink w:anchor="c15" w:history="1">
        <w:r w:rsidR="00EC1CDA" w:rsidRPr="000920E4">
          <w:rPr>
            <w:rStyle w:val="Lienhypertexte"/>
            <w:rFonts w:asciiTheme="minorHAnsi" w:hAnsiTheme="minorHAnsi" w:cstheme="minorHAnsi"/>
            <w:b/>
            <w:bCs/>
            <w:sz w:val="28"/>
            <w:szCs w:val="28"/>
          </w:rPr>
          <w:t>CONVENTIONS SPECIALES : ASSURANCE DES PERTES D’EXPLOITATION ANTICIPEES APRES TRANSPORTS FACULTES (marchandises)</w:t>
        </w:r>
      </w:hyperlink>
    </w:p>
    <w:p w14:paraId="2F98319B" w14:textId="63A6B4C1" w:rsidR="00C36736" w:rsidRPr="003D37BB" w:rsidRDefault="00120676" w:rsidP="000920E4">
      <w:pPr>
        <w:pStyle w:val="Paragraphedeliste"/>
        <w:numPr>
          <w:ilvl w:val="0"/>
          <w:numId w:val="27"/>
        </w:numPr>
        <w:spacing w:line="360" w:lineRule="auto"/>
        <w:rPr>
          <w:rStyle w:val="Lienhypertexte"/>
          <w:rFonts w:asciiTheme="minorHAnsi" w:hAnsiTheme="minorHAnsi" w:cstheme="minorHAnsi"/>
          <w:b/>
          <w:bCs/>
          <w:color w:val="0000FF"/>
          <w:sz w:val="28"/>
          <w:szCs w:val="28"/>
          <w:u w:val="none"/>
        </w:rPr>
      </w:pPr>
      <w:hyperlink w:anchor="c16" w:history="1">
        <w:r w:rsidR="00597E8F">
          <w:rPr>
            <w:rStyle w:val="Lienhypertexte"/>
            <w:rFonts w:asciiTheme="minorHAnsi" w:hAnsiTheme="minorHAnsi" w:cstheme="minorHAnsi"/>
            <w:b/>
            <w:bCs/>
            <w:sz w:val="28"/>
            <w:szCs w:val="28"/>
          </w:rPr>
          <w:t>LTA – Long Term Agreement</w:t>
        </w:r>
      </w:hyperlink>
    </w:p>
    <w:p w14:paraId="4C9F2211" w14:textId="77777777" w:rsidR="003D37BB" w:rsidRPr="000920E4" w:rsidRDefault="00120676" w:rsidP="003D37BB">
      <w:pPr>
        <w:pStyle w:val="Paragraphedeliste"/>
        <w:keepNext/>
        <w:keepLines/>
        <w:numPr>
          <w:ilvl w:val="0"/>
          <w:numId w:val="27"/>
        </w:numPr>
        <w:spacing w:line="360" w:lineRule="auto"/>
        <w:jc w:val="both"/>
        <w:rPr>
          <w:rFonts w:asciiTheme="minorHAnsi" w:hAnsiTheme="minorHAnsi" w:cstheme="minorHAnsi"/>
          <w:b/>
          <w:bCs/>
          <w:color w:val="0000FF"/>
          <w:sz w:val="28"/>
          <w:szCs w:val="28"/>
        </w:rPr>
      </w:pPr>
      <w:hyperlink w:anchor="c19" w:history="1">
        <w:r w:rsidR="003D37BB" w:rsidRPr="000920E4">
          <w:rPr>
            <w:rStyle w:val="Lienhypertexte"/>
            <w:rFonts w:asciiTheme="minorHAnsi" w:hAnsiTheme="minorHAnsi" w:cstheme="minorHAnsi"/>
            <w:b/>
            <w:bCs/>
            <w:sz w:val="28"/>
            <w:szCs w:val="28"/>
          </w:rPr>
          <w:t>Liquides en futs ou conteneurs</w:t>
        </w:r>
      </w:hyperlink>
      <w:r w:rsidR="003D37BB">
        <w:rPr>
          <w:rStyle w:val="Lienhypertexte"/>
          <w:rFonts w:asciiTheme="minorHAnsi" w:hAnsiTheme="minorHAnsi" w:cstheme="minorHAnsi"/>
          <w:b/>
          <w:bCs/>
          <w:sz w:val="28"/>
          <w:szCs w:val="28"/>
        </w:rPr>
        <w:t xml:space="preserve"> transportés par voie maritime</w:t>
      </w:r>
    </w:p>
    <w:p w14:paraId="0D713F89" w14:textId="0FEAC1F7" w:rsidR="003D37BB" w:rsidRPr="000920E4" w:rsidRDefault="00120676" w:rsidP="003D37BB">
      <w:pPr>
        <w:pStyle w:val="Paragraphedeliste"/>
        <w:numPr>
          <w:ilvl w:val="0"/>
          <w:numId w:val="27"/>
        </w:numPr>
        <w:spacing w:line="360" w:lineRule="auto"/>
        <w:rPr>
          <w:rFonts w:asciiTheme="minorHAnsi" w:hAnsiTheme="minorHAnsi" w:cstheme="minorHAnsi"/>
          <w:b/>
          <w:bCs/>
          <w:color w:val="0000FF"/>
          <w:sz w:val="28"/>
          <w:szCs w:val="28"/>
        </w:rPr>
      </w:pPr>
      <w:hyperlink w:anchor="c4" w:history="1">
        <w:r w:rsidR="003D37BB">
          <w:rPr>
            <w:rStyle w:val="Lienhypertexte"/>
            <w:rFonts w:asciiTheme="minorHAnsi" w:hAnsiTheme="minorHAnsi" w:cstheme="minorHAnsi"/>
            <w:b/>
            <w:bCs/>
            <w:sz w:val="28"/>
            <w:szCs w:val="28"/>
          </w:rPr>
          <w:t>Contamination</w:t>
        </w:r>
      </w:hyperlink>
    </w:p>
    <w:p w14:paraId="68A10E1A" w14:textId="77777777" w:rsidR="000920E4" w:rsidRPr="000920E4" w:rsidRDefault="000920E4" w:rsidP="000920E4">
      <w:pPr>
        <w:pStyle w:val="Paragraphedeliste"/>
        <w:spacing w:line="360" w:lineRule="auto"/>
        <w:rPr>
          <w:b/>
          <w:sz w:val="28"/>
          <w:szCs w:val="28"/>
          <w:u w:val="single"/>
        </w:rPr>
      </w:pPr>
    </w:p>
    <w:p w14:paraId="7141EA49" w14:textId="77777777" w:rsidR="000920E4" w:rsidRPr="000920E4" w:rsidRDefault="000920E4" w:rsidP="000920E4">
      <w:pPr>
        <w:pStyle w:val="Paragraphedeliste"/>
        <w:spacing w:line="360" w:lineRule="auto"/>
        <w:rPr>
          <w:b/>
          <w:sz w:val="28"/>
          <w:szCs w:val="28"/>
          <w:u w:val="single"/>
        </w:rPr>
      </w:pPr>
    </w:p>
    <w:p w14:paraId="2B654752" w14:textId="77777777" w:rsidR="000920E4" w:rsidRPr="000920E4" w:rsidRDefault="000920E4" w:rsidP="000920E4">
      <w:pPr>
        <w:spacing w:line="360" w:lineRule="auto"/>
        <w:ind w:left="360"/>
        <w:rPr>
          <w:b/>
          <w:sz w:val="28"/>
          <w:szCs w:val="28"/>
          <w:u w:val="single"/>
        </w:rPr>
      </w:pPr>
    </w:p>
    <w:p w14:paraId="7C186E4F" w14:textId="77777777" w:rsidR="000920E4" w:rsidRPr="000920E4" w:rsidRDefault="000920E4" w:rsidP="000920E4">
      <w:pPr>
        <w:spacing w:line="360" w:lineRule="auto"/>
        <w:rPr>
          <w:b/>
          <w:sz w:val="28"/>
          <w:szCs w:val="28"/>
          <w:u w:val="single"/>
        </w:rPr>
      </w:pPr>
    </w:p>
    <w:p w14:paraId="420F9C83" w14:textId="1AFD5801" w:rsidR="000B7840" w:rsidRDefault="0065108A" w:rsidP="00F41720">
      <w:pPr>
        <w:pStyle w:val="Paragraphedeliste"/>
        <w:numPr>
          <w:ilvl w:val="0"/>
          <w:numId w:val="26"/>
        </w:numPr>
        <w:spacing w:after="160" w:line="259" w:lineRule="auto"/>
        <w:rPr>
          <w:rFonts w:asciiTheme="minorHAnsi" w:hAnsiTheme="minorHAnsi" w:cstheme="minorHAnsi"/>
          <w:sz w:val="24"/>
          <w:szCs w:val="24"/>
        </w:rPr>
      </w:pPr>
      <w:bookmarkStart w:id="2" w:name="c1"/>
      <w:r w:rsidRPr="00C54268">
        <w:rPr>
          <w:rFonts w:asciiTheme="minorHAnsi" w:hAnsiTheme="minorHAnsi" w:cstheme="minorHAnsi"/>
          <w:b/>
          <w:bCs/>
          <w:sz w:val="28"/>
          <w:szCs w:val="28"/>
        </w:rPr>
        <w:br w:type="page"/>
      </w:r>
      <w:bookmarkEnd w:id="2"/>
    </w:p>
    <w:p w14:paraId="506BA8DE" w14:textId="6DEF5DD6" w:rsidR="00167EE3" w:rsidRPr="001E4802" w:rsidRDefault="00167EE3" w:rsidP="00167EE3">
      <w:pPr>
        <w:spacing w:line="240" w:lineRule="exact"/>
        <w:jc w:val="both"/>
        <w:rPr>
          <w:rFonts w:ascii="Helv" w:hAnsi="Helv"/>
          <w:color w:val="00B050"/>
        </w:rPr>
      </w:pPr>
    </w:p>
    <w:p w14:paraId="321F655B" w14:textId="6E91904E" w:rsidR="002C6A86" w:rsidRPr="00AD51D1" w:rsidRDefault="002C6A86" w:rsidP="00AD51D1">
      <w:pPr>
        <w:pStyle w:val="Paragraphedeliste"/>
        <w:keepNext/>
        <w:numPr>
          <w:ilvl w:val="0"/>
          <w:numId w:val="43"/>
        </w:numPr>
        <w:rPr>
          <w:rFonts w:asciiTheme="minorHAnsi" w:hAnsiTheme="minorHAnsi" w:cstheme="minorHAnsi"/>
          <w:b/>
          <w:bCs/>
          <w:color w:val="0000FF"/>
          <w:sz w:val="24"/>
          <w:szCs w:val="24"/>
        </w:rPr>
      </w:pPr>
      <w:bookmarkStart w:id="3" w:name="c3"/>
      <w:r w:rsidRPr="00AD51D1">
        <w:rPr>
          <w:rFonts w:asciiTheme="minorHAnsi" w:hAnsiTheme="minorHAnsi" w:cstheme="minorHAnsi"/>
          <w:b/>
          <w:bCs/>
          <w:color w:val="0000FF"/>
          <w:sz w:val="24"/>
          <w:szCs w:val="24"/>
        </w:rPr>
        <w:t>O</w:t>
      </w:r>
      <w:r w:rsidR="003B693B">
        <w:rPr>
          <w:rFonts w:asciiTheme="minorHAnsi" w:hAnsiTheme="minorHAnsi" w:cstheme="minorHAnsi"/>
          <w:b/>
          <w:bCs/>
          <w:color w:val="0000FF"/>
          <w:sz w:val="24"/>
          <w:szCs w:val="24"/>
        </w:rPr>
        <w:t>BJETS DE VALEUR CONVENTIONNELLE</w:t>
      </w:r>
    </w:p>
    <w:bookmarkEnd w:id="3"/>
    <w:p w14:paraId="79802487" w14:textId="77777777" w:rsidR="002C6A86" w:rsidRDefault="002C6A86" w:rsidP="002C6A86">
      <w:pPr>
        <w:keepNext/>
        <w:jc w:val="both"/>
      </w:pPr>
    </w:p>
    <w:p w14:paraId="78E8A93F" w14:textId="77777777" w:rsidR="00F63F48" w:rsidRDefault="00F63F48" w:rsidP="00F63F48">
      <w:pPr>
        <w:jc w:val="both"/>
        <w:rPr>
          <w:rFonts w:asciiTheme="minorHAnsi" w:hAnsiTheme="minorHAnsi" w:cstheme="minorHAnsi"/>
          <w:sz w:val="24"/>
          <w:szCs w:val="24"/>
        </w:rPr>
      </w:pPr>
    </w:p>
    <w:tbl>
      <w:tblPr>
        <w:tblStyle w:val="Grilledutableau"/>
        <w:tblW w:w="0" w:type="auto"/>
        <w:tblLook w:val="04A0" w:firstRow="1" w:lastRow="0" w:firstColumn="1" w:lastColumn="0" w:noHBand="0" w:noVBand="1"/>
      </w:tblPr>
      <w:tblGrid>
        <w:gridCol w:w="4531"/>
        <w:gridCol w:w="4531"/>
      </w:tblGrid>
      <w:tr w:rsidR="00F63F48" w14:paraId="7CC76D3B" w14:textId="77777777" w:rsidTr="00BC2C9F">
        <w:tc>
          <w:tcPr>
            <w:tcW w:w="4531" w:type="dxa"/>
          </w:tcPr>
          <w:p w14:paraId="10B1C768" w14:textId="77777777" w:rsidR="00F63F48" w:rsidRDefault="00F63F48" w:rsidP="00BC2C9F">
            <w:pPr>
              <w:jc w:val="both"/>
              <w:rPr>
                <w:rFonts w:asciiTheme="minorHAnsi" w:hAnsiTheme="minorHAnsi" w:cstheme="minorHAnsi"/>
                <w:sz w:val="24"/>
                <w:szCs w:val="24"/>
              </w:rPr>
            </w:pPr>
            <w:r>
              <w:rPr>
                <w:rFonts w:asciiTheme="minorHAnsi" w:hAnsiTheme="minorHAnsi" w:cstheme="minorHAnsi"/>
                <w:sz w:val="24"/>
                <w:szCs w:val="24"/>
              </w:rPr>
              <w:t>CONTEXTE</w:t>
            </w:r>
          </w:p>
        </w:tc>
        <w:tc>
          <w:tcPr>
            <w:tcW w:w="4531" w:type="dxa"/>
          </w:tcPr>
          <w:p w14:paraId="0F3B9B74" w14:textId="77777777" w:rsidR="00F63F48" w:rsidRDefault="00F63F48" w:rsidP="00BC2C9F">
            <w:pPr>
              <w:jc w:val="both"/>
              <w:rPr>
                <w:rFonts w:asciiTheme="minorHAnsi" w:hAnsiTheme="minorHAnsi" w:cstheme="minorHAnsi"/>
                <w:sz w:val="24"/>
                <w:szCs w:val="24"/>
              </w:rPr>
            </w:pPr>
            <w:r>
              <w:rPr>
                <w:rFonts w:asciiTheme="minorHAnsi" w:hAnsiTheme="minorHAnsi" w:cstheme="minorHAnsi"/>
                <w:sz w:val="24"/>
                <w:szCs w:val="24"/>
              </w:rPr>
              <w:t>CONDITIONS D’APPLICATION</w:t>
            </w:r>
          </w:p>
        </w:tc>
      </w:tr>
      <w:tr w:rsidR="00F63F48" w14:paraId="5D4ECD6B" w14:textId="77777777" w:rsidTr="00BC2C9F">
        <w:trPr>
          <w:trHeight w:val="2951"/>
        </w:trPr>
        <w:tc>
          <w:tcPr>
            <w:tcW w:w="4531" w:type="dxa"/>
          </w:tcPr>
          <w:p w14:paraId="09B66434" w14:textId="77777777" w:rsidR="00F63F48" w:rsidRPr="00A527A6" w:rsidRDefault="00F63F48" w:rsidP="00BC2C9F">
            <w:pPr>
              <w:jc w:val="both"/>
              <w:rPr>
                <w:rFonts w:asciiTheme="minorHAnsi" w:hAnsiTheme="minorHAnsi" w:cstheme="minorHAnsi"/>
                <w:b/>
                <w:bCs/>
                <w:sz w:val="24"/>
                <w:szCs w:val="24"/>
              </w:rPr>
            </w:pPr>
            <w:r w:rsidRPr="00A527A6">
              <w:rPr>
                <w:rFonts w:asciiTheme="minorHAnsi" w:hAnsiTheme="minorHAnsi" w:cstheme="minorHAnsi"/>
                <w:b/>
                <w:bCs/>
                <w:sz w:val="24"/>
                <w:szCs w:val="24"/>
              </w:rPr>
              <w:t>Adaptation clause valeur d’assurance</w:t>
            </w:r>
          </w:p>
          <w:p w14:paraId="352EC46E" w14:textId="77DB493E" w:rsidR="00F63F48" w:rsidRDefault="00F63F48" w:rsidP="00BC2C9F">
            <w:pPr>
              <w:jc w:val="both"/>
              <w:rPr>
                <w:rFonts w:asciiTheme="minorHAnsi" w:hAnsiTheme="minorHAnsi" w:cstheme="minorHAnsi"/>
                <w:sz w:val="24"/>
                <w:szCs w:val="24"/>
              </w:rPr>
            </w:pPr>
            <w:r>
              <w:rPr>
                <w:rFonts w:asciiTheme="minorHAnsi" w:hAnsiTheme="minorHAnsi" w:cstheme="minorHAnsi"/>
                <w:sz w:val="24"/>
                <w:szCs w:val="24"/>
              </w:rPr>
              <w:t>Et rachat d’exclusion</w:t>
            </w:r>
          </w:p>
          <w:p w14:paraId="37C20ABB" w14:textId="77777777" w:rsidR="00F63F48" w:rsidRDefault="00F63F48" w:rsidP="00BC2C9F">
            <w:pPr>
              <w:jc w:val="both"/>
              <w:rPr>
                <w:rFonts w:asciiTheme="minorHAnsi" w:hAnsiTheme="minorHAnsi" w:cstheme="minorHAnsi"/>
                <w:sz w:val="24"/>
                <w:szCs w:val="24"/>
              </w:rPr>
            </w:pPr>
          </w:p>
          <w:p w14:paraId="5E3289E0" w14:textId="06A31415" w:rsidR="00F63F48" w:rsidRDefault="00F63F48" w:rsidP="00BC2C9F">
            <w:pPr>
              <w:jc w:val="both"/>
              <w:rPr>
                <w:rFonts w:asciiTheme="minorHAnsi" w:hAnsiTheme="minorHAnsi" w:cstheme="minorHAnsi"/>
                <w:sz w:val="24"/>
                <w:szCs w:val="24"/>
              </w:rPr>
            </w:pPr>
          </w:p>
        </w:tc>
        <w:tc>
          <w:tcPr>
            <w:tcW w:w="4531" w:type="dxa"/>
          </w:tcPr>
          <w:p w14:paraId="52B4BC86" w14:textId="65C39D62" w:rsidR="00F63F48" w:rsidRDefault="00F63F48" w:rsidP="00BC2C9F">
            <w:pPr>
              <w:jc w:val="both"/>
              <w:rPr>
                <w:rFonts w:asciiTheme="minorHAnsi" w:hAnsiTheme="minorHAnsi" w:cstheme="minorHAnsi"/>
                <w:sz w:val="24"/>
                <w:szCs w:val="24"/>
              </w:rPr>
            </w:pPr>
            <w:r>
              <w:rPr>
                <w:rFonts w:asciiTheme="minorHAnsi" w:hAnsiTheme="minorHAnsi" w:cstheme="minorHAnsi"/>
                <w:sz w:val="24"/>
                <w:szCs w:val="24"/>
              </w:rPr>
              <w:t>Certains assurés peuvent souhaiter fixer une valeur à leur marchandise, par convention expresse avec l’assureur. Il faut donc proposer un rachat de notre exclusion</w:t>
            </w:r>
            <w:r w:rsidR="001E4802">
              <w:rPr>
                <w:rFonts w:asciiTheme="minorHAnsi" w:hAnsiTheme="minorHAnsi" w:cstheme="minorHAnsi"/>
                <w:sz w:val="24"/>
                <w:szCs w:val="24"/>
              </w:rPr>
              <w:t xml:space="preserve"> </w:t>
            </w:r>
            <w:r w:rsidR="008F5C96">
              <w:rPr>
                <w:rFonts w:asciiTheme="minorHAnsi" w:hAnsiTheme="minorHAnsi" w:cstheme="minorHAnsi"/>
                <w:sz w:val="24"/>
                <w:szCs w:val="24"/>
              </w:rPr>
              <w:t xml:space="preserve">du chapitre 4 « exclusions générales » où </w:t>
            </w:r>
            <w:r w:rsidR="00614FD9">
              <w:rPr>
                <w:rFonts w:asciiTheme="minorHAnsi" w:hAnsiTheme="minorHAnsi" w:cstheme="minorHAnsi"/>
                <w:sz w:val="24"/>
                <w:szCs w:val="24"/>
              </w:rPr>
              <w:t>sont précisés</w:t>
            </w:r>
            <w:r w:rsidR="008F5C96">
              <w:rPr>
                <w:rFonts w:asciiTheme="minorHAnsi" w:hAnsiTheme="minorHAnsi" w:cstheme="minorHAnsi"/>
                <w:sz w:val="24"/>
                <w:szCs w:val="24"/>
              </w:rPr>
              <w:t xml:space="preserve"> les types de marchandises non garantis tel que monnaies, bijoux, objets d’art…</w:t>
            </w:r>
          </w:p>
          <w:p w14:paraId="7A7E04BD" w14:textId="4F88B63A" w:rsidR="00F63F48" w:rsidRDefault="00F63F48" w:rsidP="00BC2C9F">
            <w:pPr>
              <w:jc w:val="both"/>
              <w:rPr>
                <w:rFonts w:asciiTheme="minorHAnsi" w:hAnsiTheme="minorHAnsi" w:cstheme="minorHAnsi"/>
                <w:sz w:val="24"/>
                <w:szCs w:val="24"/>
              </w:rPr>
            </w:pPr>
          </w:p>
          <w:p w14:paraId="2E1456B3" w14:textId="626248D7" w:rsidR="00F63F48" w:rsidRDefault="00F63F48" w:rsidP="00BC2C9F">
            <w:pPr>
              <w:jc w:val="both"/>
              <w:rPr>
                <w:rFonts w:asciiTheme="minorHAnsi" w:hAnsiTheme="minorHAnsi" w:cstheme="minorHAnsi"/>
                <w:sz w:val="24"/>
                <w:szCs w:val="24"/>
              </w:rPr>
            </w:pPr>
            <w:r>
              <w:rPr>
                <w:rFonts w:asciiTheme="minorHAnsi" w:hAnsiTheme="minorHAnsi" w:cstheme="minorHAnsi"/>
                <w:sz w:val="24"/>
                <w:szCs w:val="24"/>
              </w:rPr>
              <w:t>Cette clause a pour but de fixer (« geler ») par convention la valeur d’assurance d’une marchandise. Tarif adapté dans l’analyse de risque.</w:t>
            </w:r>
          </w:p>
        </w:tc>
      </w:tr>
    </w:tbl>
    <w:p w14:paraId="332B6B25" w14:textId="77777777" w:rsidR="00F63F48" w:rsidRPr="00ED1FFD" w:rsidRDefault="00F63F48" w:rsidP="00F63F48">
      <w:pPr>
        <w:jc w:val="both"/>
        <w:rPr>
          <w:rFonts w:asciiTheme="minorHAnsi" w:hAnsiTheme="minorHAnsi" w:cstheme="minorHAnsi"/>
          <w:sz w:val="24"/>
          <w:szCs w:val="24"/>
        </w:rPr>
      </w:pPr>
    </w:p>
    <w:p w14:paraId="6A7ECA8D" w14:textId="77777777" w:rsidR="00F63F48" w:rsidRDefault="00F63F48" w:rsidP="00F63F48">
      <w:pPr>
        <w:keepNext/>
        <w:rPr>
          <w:rFonts w:asciiTheme="minorHAnsi" w:hAnsiTheme="minorHAnsi" w:cstheme="minorHAnsi"/>
          <w:b/>
          <w:bCs/>
          <w:color w:val="0000FF"/>
          <w:sz w:val="24"/>
          <w:szCs w:val="24"/>
        </w:rPr>
      </w:pPr>
    </w:p>
    <w:p w14:paraId="555F7324" w14:textId="77777777" w:rsidR="008B7611" w:rsidRDefault="008B7611" w:rsidP="008B7611">
      <w:pPr>
        <w:pStyle w:val="Corpsdetexte"/>
        <w:rPr>
          <w:rFonts w:asciiTheme="minorHAnsi" w:hAnsiTheme="minorHAnsi" w:cstheme="minorHAnsi"/>
          <w:b w:val="0"/>
          <w:sz w:val="24"/>
          <w:szCs w:val="24"/>
        </w:rPr>
      </w:pPr>
      <w:r>
        <w:rPr>
          <w:rFonts w:asciiTheme="minorHAnsi" w:hAnsiTheme="minorHAnsi" w:cstheme="minorHAnsi"/>
          <w:b w:val="0"/>
          <w:sz w:val="24"/>
          <w:szCs w:val="24"/>
        </w:rPr>
        <w:t>TEXTE DE LA CLAUSE à intégrer dans le chapitre 2. Valeur assurée</w:t>
      </w:r>
    </w:p>
    <w:p w14:paraId="2A4BBD5E" w14:textId="77777777" w:rsidR="008B7611" w:rsidRDefault="008B7611" w:rsidP="00F63F48">
      <w:pPr>
        <w:keepNext/>
        <w:rPr>
          <w:rFonts w:asciiTheme="minorHAnsi" w:hAnsiTheme="minorHAnsi" w:cstheme="minorHAnsi"/>
          <w:b/>
          <w:bCs/>
          <w:color w:val="0000FF"/>
          <w:sz w:val="24"/>
          <w:szCs w:val="24"/>
        </w:rPr>
      </w:pPr>
    </w:p>
    <w:p w14:paraId="14D52656" w14:textId="77777777" w:rsidR="008B7611" w:rsidRDefault="008B7611" w:rsidP="00F63F48">
      <w:pPr>
        <w:keepNext/>
        <w:rPr>
          <w:rFonts w:asciiTheme="minorHAnsi" w:hAnsiTheme="minorHAnsi" w:cstheme="minorHAnsi"/>
          <w:b/>
          <w:bCs/>
          <w:color w:val="0000FF"/>
          <w:sz w:val="24"/>
          <w:szCs w:val="24"/>
        </w:rPr>
      </w:pPr>
    </w:p>
    <w:p w14:paraId="3198F72A" w14:textId="36AC8E20" w:rsidR="00F63F48" w:rsidRPr="00F63F48" w:rsidRDefault="00F63F48" w:rsidP="00F63F48">
      <w:pPr>
        <w:keepNext/>
        <w:rPr>
          <w:rFonts w:asciiTheme="minorHAnsi" w:hAnsiTheme="minorHAnsi" w:cstheme="minorHAnsi"/>
          <w:b/>
          <w:bCs/>
          <w:color w:val="0000FF"/>
          <w:sz w:val="24"/>
          <w:szCs w:val="24"/>
        </w:rPr>
      </w:pPr>
      <w:r w:rsidRPr="00F63F48">
        <w:rPr>
          <w:rFonts w:asciiTheme="minorHAnsi" w:hAnsiTheme="minorHAnsi" w:cstheme="minorHAnsi"/>
          <w:b/>
          <w:bCs/>
          <w:color w:val="0000FF"/>
          <w:sz w:val="24"/>
          <w:szCs w:val="24"/>
        </w:rPr>
        <w:t>Objets de valeur conventionnelle</w:t>
      </w:r>
    </w:p>
    <w:p w14:paraId="6346ABB2" w14:textId="77777777" w:rsidR="00F63F48" w:rsidRDefault="00F63F48" w:rsidP="002C6A86">
      <w:pPr>
        <w:keepNext/>
        <w:jc w:val="both"/>
        <w:rPr>
          <w:rFonts w:asciiTheme="minorHAnsi" w:hAnsiTheme="minorHAnsi" w:cstheme="minorHAnsi"/>
          <w:sz w:val="24"/>
          <w:szCs w:val="24"/>
        </w:rPr>
      </w:pPr>
    </w:p>
    <w:p w14:paraId="44065264" w14:textId="2935B205" w:rsidR="002C6A86" w:rsidRPr="00ED1FFD" w:rsidRDefault="00F207AA" w:rsidP="002C6A86">
      <w:pPr>
        <w:keepNext/>
        <w:jc w:val="both"/>
        <w:rPr>
          <w:rFonts w:asciiTheme="minorHAnsi" w:hAnsiTheme="minorHAnsi" w:cstheme="minorHAnsi"/>
          <w:sz w:val="24"/>
          <w:szCs w:val="24"/>
        </w:rPr>
      </w:pPr>
      <w:r>
        <w:rPr>
          <w:rFonts w:asciiTheme="minorHAnsi" w:hAnsiTheme="minorHAnsi" w:cstheme="minorHAnsi"/>
          <w:sz w:val="24"/>
          <w:szCs w:val="24"/>
        </w:rPr>
        <w:t>D</w:t>
      </w:r>
      <w:r w:rsidRPr="00ED1FFD">
        <w:rPr>
          <w:rFonts w:asciiTheme="minorHAnsi" w:hAnsiTheme="minorHAnsi" w:cstheme="minorHAnsi"/>
          <w:sz w:val="24"/>
          <w:szCs w:val="24"/>
        </w:rPr>
        <w:t>ans le cas de dommages partiels</w:t>
      </w:r>
      <w:r>
        <w:rPr>
          <w:rFonts w:asciiTheme="minorHAnsi" w:hAnsiTheme="minorHAnsi" w:cstheme="minorHAnsi"/>
          <w:sz w:val="24"/>
          <w:szCs w:val="24"/>
        </w:rPr>
        <w:t xml:space="preserve">, </w:t>
      </w:r>
      <w:r w:rsidRPr="00ED1FFD">
        <w:rPr>
          <w:rFonts w:asciiTheme="minorHAnsi" w:hAnsiTheme="minorHAnsi" w:cstheme="minorHAnsi"/>
          <w:sz w:val="24"/>
          <w:szCs w:val="24"/>
        </w:rPr>
        <w:t>la</w:t>
      </w:r>
      <w:r w:rsidR="002C6A86" w:rsidRPr="00ED1FFD">
        <w:rPr>
          <w:rFonts w:asciiTheme="minorHAnsi" w:hAnsiTheme="minorHAnsi" w:cstheme="minorHAnsi"/>
          <w:sz w:val="24"/>
          <w:szCs w:val="24"/>
        </w:rPr>
        <w:t xml:space="preserve"> garantie est limitée aux frais de réparation et de remise en état, à l'exclusion de toute indemnité pour dépréciation ou privation de jouissance ou des conséquences de l'usage ou de la vétusté déterminé à dire d'expert.</w:t>
      </w:r>
    </w:p>
    <w:p w14:paraId="4193B034" w14:textId="77777777" w:rsidR="002C6A86" w:rsidRPr="00ED1FFD" w:rsidRDefault="002C6A86" w:rsidP="002C6A86">
      <w:pPr>
        <w:jc w:val="both"/>
        <w:rPr>
          <w:rFonts w:asciiTheme="minorHAnsi" w:hAnsiTheme="minorHAnsi" w:cstheme="minorHAnsi"/>
          <w:sz w:val="24"/>
          <w:szCs w:val="24"/>
        </w:rPr>
      </w:pPr>
    </w:p>
    <w:p w14:paraId="27D05D00" w14:textId="68C7CC3F" w:rsidR="005F1230" w:rsidRDefault="002C6A86" w:rsidP="002C6A86">
      <w:pPr>
        <w:jc w:val="both"/>
        <w:rPr>
          <w:rFonts w:asciiTheme="minorHAnsi" w:hAnsiTheme="minorHAnsi" w:cstheme="minorHAnsi"/>
          <w:sz w:val="24"/>
          <w:szCs w:val="24"/>
        </w:rPr>
      </w:pPr>
      <w:r w:rsidRPr="00ED1FFD">
        <w:rPr>
          <w:rFonts w:asciiTheme="minorHAnsi" w:hAnsiTheme="minorHAnsi" w:cstheme="minorHAnsi"/>
          <w:sz w:val="24"/>
          <w:szCs w:val="24"/>
        </w:rPr>
        <w:t>Elle s'exerce dans la limite de la valeur d'assurance de l'objet endommagé.</w:t>
      </w:r>
    </w:p>
    <w:p w14:paraId="67356C9E" w14:textId="0794DCB8" w:rsidR="00856CCA" w:rsidRDefault="00856CCA" w:rsidP="008752AC">
      <w:pPr>
        <w:pStyle w:val="Texte"/>
        <w:spacing w:line="240" w:lineRule="atLeast"/>
        <w:jc w:val="both"/>
        <w:rPr>
          <w:rFonts w:asciiTheme="minorHAnsi" w:hAnsiTheme="minorHAnsi" w:cstheme="minorHAnsi"/>
          <w:shadow w:val="0"/>
          <w:noProof w:val="0"/>
          <w:color w:val="FF0000"/>
          <w:sz w:val="24"/>
          <w:szCs w:val="24"/>
        </w:rPr>
      </w:pPr>
    </w:p>
    <w:p w14:paraId="74E420DC" w14:textId="6ECD8397" w:rsidR="00856CCA" w:rsidRDefault="00856CCA">
      <w:pPr>
        <w:spacing w:after="160" w:line="259" w:lineRule="auto"/>
        <w:rPr>
          <w:rFonts w:asciiTheme="minorHAnsi" w:hAnsiTheme="minorHAnsi" w:cstheme="minorHAnsi"/>
          <w:color w:val="FF0000"/>
          <w:sz w:val="24"/>
          <w:szCs w:val="24"/>
        </w:rPr>
      </w:pPr>
      <w:r>
        <w:rPr>
          <w:rFonts w:asciiTheme="minorHAnsi" w:hAnsiTheme="minorHAnsi" w:cstheme="minorHAnsi"/>
          <w:shadow/>
          <w:color w:val="FF0000"/>
          <w:sz w:val="24"/>
          <w:szCs w:val="24"/>
        </w:rPr>
        <w:br w:type="page"/>
      </w:r>
    </w:p>
    <w:p w14:paraId="5B2299D9" w14:textId="3986FE90" w:rsidR="004A200A" w:rsidRPr="008B7611" w:rsidRDefault="004A200A" w:rsidP="00AD51D1">
      <w:pPr>
        <w:pStyle w:val="Paragraphedeliste"/>
        <w:numPr>
          <w:ilvl w:val="0"/>
          <w:numId w:val="43"/>
        </w:numPr>
        <w:jc w:val="both"/>
        <w:rPr>
          <w:rFonts w:asciiTheme="minorHAnsi" w:hAnsiTheme="minorHAnsi" w:cstheme="minorHAnsi"/>
          <w:b/>
          <w:bCs/>
          <w:color w:val="0000FF"/>
          <w:sz w:val="24"/>
          <w:szCs w:val="24"/>
        </w:rPr>
      </w:pPr>
      <w:bookmarkStart w:id="4" w:name="c4"/>
      <w:r w:rsidRPr="008B7611">
        <w:rPr>
          <w:rFonts w:asciiTheme="minorHAnsi" w:hAnsiTheme="minorHAnsi" w:cstheme="minorHAnsi"/>
          <w:b/>
          <w:bCs/>
          <w:color w:val="0000FF"/>
          <w:sz w:val="24"/>
          <w:szCs w:val="24"/>
        </w:rPr>
        <w:lastRenderedPageBreak/>
        <w:t>O</w:t>
      </w:r>
      <w:r w:rsidR="0038190D">
        <w:rPr>
          <w:rFonts w:asciiTheme="minorHAnsi" w:hAnsiTheme="minorHAnsi" w:cstheme="minorHAnsi"/>
          <w:b/>
          <w:bCs/>
          <w:color w:val="0000FF"/>
          <w:sz w:val="24"/>
          <w:szCs w:val="24"/>
        </w:rPr>
        <w:t>BJETS D’ART –</w:t>
      </w:r>
      <w:r w:rsidRPr="008B7611">
        <w:rPr>
          <w:rFonts w:asciiTheme="minorHAnsi" w:hAnsiTheme="minorHAnsi" w:cstheme="minorHAnsi"/>
          <w:b/>
          <w:bCs/>
          <w:color w:val="0000FF"/>
          <w:sz w:val="24"/>
          <w:szCs w:val="24"/>
        </w:rPr>
        <w:t xml:space="preserve"> </w:t>
      </w:r>
      <w:r w:rsidR="0038190D">
        <w:rPr>
          <w:rFonts w:asciiTheme="minorHAnsi" w:hAnsiTheme="minorHAnsi" w:cstheme="minorHAnsi"/>
          <w:b/>
          <w:bCs/>
          <w:color w:val="0000FF"/>
          <w:sz w:val="24"/>
          <w:szCs w:val="24"/>
        </w:rPr>
        <w:t>VALEUR D</w:t>
      </w:r>
      <w:r w:rsidRPr="008B7611">
        <w:rPr>
          <w:rFonts w:asciiTheme="minorHAnsi" w:hAnsiTheme="minorHAnsi" w:cstheme="minorHAnsi"/>
          <w:b/>
          <w:bCs/>
          <w:color w:val="0000FF"/>
          <w:sz w:val="24"/>
          <w:szCs w:val="24"/>
        </w:rPr>
        <w:t>'</w:t>
      </w:r>
      <w:r w:rsidR="0038190D">
        <w:rPr>
          <w:rFonts w:asciiTheme="minorHAnsi" w:hAnsiTheme="minorHAnsi" w:cstheme="minorHAnsi"/>
          <w:b/>
          <w:bCs/>
          <w:color w:val="0000FF"/>
          <w:sz w:val="24"/>
          <w:szCs w:val="24"/>
        </w:rPr>
        <w:t>ASSURANCE</w:t>
      </w:r>
    </w:p>
    <w:bookmarkEnd w:id="4"/>
    <w:p w14:paraId="5974F8B1" w14:textId="77777777" w:rsidR="004A200A" w:rsidRDefault="004A200A" w:rsidP="004A200A">
      <w:pPr>
        <w:jc w:val="both"/>
        <w:rPr>
          <w:rFonts w:ascii="Helv" w:hAnsi="Helv"/>
        </w:rPr>
      </w:pPr>
    </w:p>
    <w:p w14:paraId="32A03472" w14:textId="77777777" w:rsidR="00213ACA" w:rsidRDefault="00213ACA" w:rsidP="004A200A">
      <w:pPr>
        <w:jc w:val="both"/>
        <w:rPr>
          <w:rFonts w:asciiTheme="minorHAnsi" w:hAnsiTheme="minorHAnsi" w:cstheme="minorHAnsi"/>
          <w:sz w:val="24"/>
          <w:szCs w:val="24"/>
        </w:rPr>
      </w:pPr>
    </w:p>
    <w:p w14:paraId="08E6B827" w14:textId="77777777" w:rsidR="00213ACA" w:rsidRDefault="00213ACA" w:rsidP="00213ACA">
      <w:pPr>
        <w:jc w:val="both"/>
        <w:rPr>
          <w:rFonts w:asciiTheme="minorHAnsi" w:hAnsiTheme="minorHAnsi" w:cstheme="minorHAnsi"/>
          <w:sz w:val="24"/>
          <w:szCs w:val="24"/>
        </w:rPr>
      </w:pPr>
    </w:p>
    <w:tbl>
      <w:tblPr>
        <w:tblStyle w:val="Grilledutableau"/>
        <w:tblW w:w="0" w:type="auto"/>
        <w:tblLook w:val="04A0" w:firstRow="1" w:lastRow="0" w:firstColumn="1" w:lastColumn="0" w:noHBand="0" w:noVBand="1"/>
      </w:tblPr>
      <w:tblGrid>
        <w:gridCol w:w="3114"/>
        <w:gridCol w:w="5948"/>
      </w:tblGrid>
      <w:tr w:rsidR="00213ACA" w14:paraId="27DCE030" w14:textId="77777777" w:rsidTr="00213ACA">
        <w:tc>
          <w:tcPr>
            <w:tcW w:w="3114" w:type="dxa"/>
          </w:tcPr>
          <w:p w14:paraId="163375A1" w14:textId="77777777" w:rsidR="00213ACA" w:rsidRDefault="00213ACA" w:rsidP="007600A8">
            <w:pPr>
              <w:jc w:val="both"/>
              <w:rPr>
                <w:rFonts w:asciiTheme="minorHAnsi" w:hAnsiTheme="minorHAnsi" w:cstheme="minorHAnsi"/>
                <w:sz w:val="24"/>
                <w:szCs w:val="24"/>
              </w:rPr>
            </w:pPr>
            <w:r>
              <w:rPr>
                <w:rFonts w:asciiTheme="minorHAnsi" w:hAnsiTheme="minorHAnsi" w:cstheme="minorHAnsi"/>
                <w:sz w:val="24"/>
                <w:szCs w:val="24"/>
              </w:rPr>
              <w:t>CONTEXTE</w:t>
            </w:r>
          </w:p>
        </w:tc>
        <w:tc>
          <w:tcPr>
            <w:tcW w:w="5948" w:type="dxa"/>
          </w:tcPr>
          <w:p w14:paraId="4F346393" w14:textId="77777777" w:rsidR="00213ACA" w:rsidRDefault="00213ACA" w:rsidP="007600A8">
            <w:pPr>
              <w:jc w:val="both"/>
              <w:rPr>
                <w:rFonts w:asciiTheme="minorHAnsi" w:hAnsiTheme="minorHAnsi" w:cstheme="minorHAnsi"/>
                <w:sz w:val="24"/>
                <w:szCs w:val="24"/>
              </w:rPr>
            </w:pPr>
            <w:r>
              <w:rPr>
                <w:rFonts w:asciiTheme="minorHAnsi" w:hAnsiTheme="minorHAnsi" w:cstheme="minorHAnsi"/>
                <w:sz w:val="24"/>
                <w:szCs w:val="24"/>
              </w:rPr>
              <w:t>CONDITIONS D’APPLICATION</w:t>
            </w:r>
          </w:p>
        </w:tc>
      </w:tr>
      <w:tr w:rsidR="00213ACA" w14:paraId="27211A4E" w14:textId="77777777" w:rsidTr="00213ACA">
        <w:trPr>
          <w:trHeight w:val="1919"/>
        </w:trPr>
        <w:tc>
          <w:tcPr>
            <w:tcW w:w="3114" w:type="dxa"/>
          </w:tcPr>
          <w:p w14:paraId="5F91467C" w14:textId="302E1548" w:rsidR="00213ACA" w:rsidRPr="00A527A6" w:rsidRDefault="00213ACA" w:rsidP="007600A8">
            <w:pPr>
              <w:jc w:val="both"/>
              <w:rPr>
                <w:rFonts w:asciiTheme="minorHAnsi" w:hAnsiTheme="minorHAnsi" w:cstheme="minorHAnsi"/>
                <w:b/>
                <w:bCs/>
                <w:sz w:val="24"/>
                <w:szCs w:val="24"/>
              </w:rPr>
            </w:pPr>
            <w:r w:rsidRPr="00A527A6">
              <w:rPr>
                <w:rFonts w:asciiTheme="minorHAnsi" w:hAnsiTheme="minorHAnsi" w:cstheme="minorHAnsi"/>
                <w:b/>
                <w:bCs/>
                <w:sz w:val="24"/>
                <w:szCs w:val="24"/>
              </w:rPr>
              <w:t>Adapt</w:t>
            </w:r>
            <w:r>
              <w:rPr>
                <w:rFonts w:asciiTheme="minorHAnsi" w:hAnsiTheme="minorHAnsi" w:cstheme="minorHAnsi"/>
                <w:b/>
                <w:bCs/>
                <w:sz w:val="24"/>
                <w:szCs w:val="24"/>
              </w:rPr>
              <w:t>e</w:t>
            </w:r>
            <w:r w:rsidRPr="00A527A6">
              <w:rPr>
                <w:rFonts w:asciiTheme="minorHAnsi" w:hAnsiTheme="minorHAnsi" w:cstheme="minorHAnsi"/>
                <w:b/>
                <w:bCs/>
                <w:sz w:val="24"/>
                <w:szCs w:val="24"/>
              </w:rPr>
              <w:t xml:space="preserve"> </w:t>
            </w:r>
            <w:r>
              <w:rPr>
                <w:rFonts w:asciiTheme="minorHAnsi" w:hAnsiTheme="minorHAnsi" w:cstheme="minorHAnsi"/>
                <w:b/>
                <w:bCs/>
                <w:sz w:val="24"/>
                <w:szCs w:val="24"/>
              </w:rPr>
              <w:t xml:space="preserve">chapitre 3.1 </w:t>
            </w:r>
            <w:r w:rsidRPr="00A527A6">
              <w:rPr>
                <w:rFonts w:asciiTheme="minorHAnsi" w:hAnsiTheme="minorHAnsi" w:cstheme="minorHAnsi"/>
                <w:b/>
                <w:bCs/>
                <w:sz w:val="24"/>
                <w:szCs w:val="24"/>
              </w:rPr>
              <w:t>v</w:t>
            </w:r>
            <w:r>
              <w:rPr>
                <w:rFonts w:asciiTheme="minorHAnsi" w:hAnsiTheme="minorHAnsi" w:cstheme="minorHAnsi"/>
                <w:b/>
                <w:bCs/>
                <w:sz w:val="24"/>
                <w:szCs w:val="24"/>
              </w:rPr>
              <w:t>aleur assurée des CG</w:t>
            </w:r>
            <w:r w:rsidR="00F63F48">
              <w:rPr>
                <w:rFonts w:asciiTheme="minorHAnsi" w:hAnsiTheme="minorHAnsi" w:cstheme="minorHAnsi"/>
                <w:b/>
                <w:bCs/>
                <w:sz w:val="24"/>
                <w:szCs w:val="24"/>
              </w:rPr>
              <w:t xml:space="preserve"> et 2. des CP</w:t>
            </w:r>
          </w:p>
        </w:tc>
        <w:tc>
          <w:tcPr>
            <w:tcW w:w="5948" w:type="dxa"/>
          </w:tcPr>
          <w:p w14:paraId="6BEBC1A1" w14:textId="6F14E668" w:rsidR="00213ACA" w:rsidRDefault="00213ACA" w:rsidP="007600A8">
            <w:pPr>
              <w:jc w:val="both"/>
              <w:rPr>
                <w:rFonts w:asciiTheme="minorHAnsi" w:hAnsiTheme="minorHAnsi" w:cstheme="minorHAnsi"/>
                <w:sz w:val="24"/>
                <w:szCs w:val="24"/>
              </w:rPr>
            </w:pPr>
            <w:r>
              <w:rPr>
                <w:rFonts w:asciiTheme="minorHAnsi" w:hAnsiTheme="minorHAnsi" w:cstheme="minorHAnsi"/>
                <w:sz w:val="24"/>
                <w:szCs w:val="24"/>
              </w:rPr>
              <w:t>Cette clause précise les modes de prise en compte de la valeur des objets d’art, dans le cas où il n’y aurait pas de valeur agréée par l’assureur lors de l’établissement de la couverture.</w:t>
            </w:r>
          </w:p>
          <w:p w14:paraId="4F731381" w14:textId="2E67DD67" w:rsidR="001E4802" w:rsidRPr="0099561B" w:rsidRDefault="0099561B" w:rsidP="00F63F48">
            <w:pPr>
              <w:jc w:val="both"/>
              <w:rPr>
                <w:rFonts w:asciiTheme="minorHAnsi" w:hAnsiTheme="minorHAnsi" w:cstheme="minorHAnsi"/>
                <w:sz w:val="24"/>
                <w:szCs w:val="24"/>
              </w:rPr>
            </w:pPr>
            <w:r w:rsidRPr="0099561B">
              <w:rPr>
                <w:rFonts w:asciiTheme="minorHAnsi" w:hAnsiTheme="minorHAnsi" w:cstheme="minorHAnsi"/>
                <w:sz w:val="24"/>
                <w:szCs w:val="24"/>
              </w:rPr>
              <w:t>L</w:t>
            </w:r>
            <w:r w:rsidR="001E4802" w:rsidRPr="0099561B">
              <w:rPr>
                <w:rFonts w:asciiTheme="minorHAnsi" w:hAnsiTheme="minorHAnsi" w:cstheme="minorHAnsi"/>
                <w:sz w:val="24"/>
                <w:szCs w:val="24"/>
              </w:rPr>
              <w:t xml:space="preserve">e </w:t>
            </w:r>
            <w:r w:rsidR="008409F9">
              <w:rPr>
                <w:rFonts w:asciiTheme="minorHAnsi" w:hAnsiTheme="minorHAnsi" w:cstheme="minorHAnsi"/>
                <w:sz w:val="24"/>
                <w:szCs w:val="24"/>
              </w:rPr>
              <w:t>tarif de l’affaire étant déjà majoré lors de l’étude du dossier, l’insertion de cette clause ne nécessite pas de majoration complémentaire</w:t>
            </w:r>
            <w:r w:rsidRPr="0099561B">
              <w:rPr>
                <w:rFonts w:asciiTheme="minorHAnsi" w:hAnsiTheme="minorHAnsi" w:cstheme="minorHAnsi"/>
                <w:sz w:val="24"/>
                <w:szCs w:val="24"/>
              </w:rPr>
              <w:t>.</w:t>
            </w:r>
          </w:p>
          <w:p w14:paraId="6349F3F6" w14:textId="4E703F30" w:rsidR="00F63F48" w:rsidRDefault="00F63F48" w:rsidP="007600A8">
            <w:pPr>
              <w:jc w:val="both"/>
              <w:rPr>
                <w:rFonts w:asciiTheme="minorHAnsi" w:hAnsiTheme="minorHAnsi" w:cstheme="minorHAnsi"/>
                <w:sz w:val="24"/>
                <w:szCs w:val="24"/>
              </w:rPr>
            </w:pPr>
          </w:p>
        </w:tc>
      </w:tr>
    </w:tbl>
    <w:p w14:paraId="340E2ACB" w14:textId="77777777" w:rsidR="00213ACA" w:rsidRDefault="00213ACA" w:rsidP="004A200A">
      <w:pPr>
        <w:jc w:val="both"/>
        <w:rPr>
          <w:rFonts w:asciiTheme="minorHAnsi" w:hAnsiTheme="minorHAnsi" w:cstheme="minorHAnsi"/>
          <w:sz w:val="24"/>
          <w:szCs w:val="24"/>
        </w:rPr>
      </w:pPr>
    </w:p>
    <w:p w14:paraId="2747464D" w14:textId="77777777" w:rsidR="00213ACA" w:rsidRDefault="00213ACA" w:rsidP="004A200A">
      <w:pPr>
        <w:jc w:val="both"/>
        <w:rPr>
          <w:rFonts w:asciiTheme="minorHAnsi" w:hAnsiTheme="minorHAnsi" w:cstheme="minorHAnsi"/>
          <w:sz w:val="24"/>
          <w:szCs w:val="24"/>
        </w:rPr>
      </w:pPr>
    </w:p>
    <w:p w14:paraId="1B9B8CC6" w14:textId="621C0A65" w:rsidR="00213ACA" w:rsidRDefault="00213ACA" w:rsidP="00213ACA">
      <w:pPr>
        <w:jc w:val="both"/>
        <w:rPr>
          <w:rFonts w:asciiTheme="minorHAnsi" w:hAnsiTheme="minorHAnsi" w:cstheme="minorHAnsi"/>
          <w:sz w:val="24"/>
          <w:szCs w:val="24"/>
        </w:rPr>
      </w:pPr>
      <w:r>
        <w:rPr>
          <w:rFonts w:asciiTheme="minorHAnsi" w:hAnsiTheme="minorHAnsi" w:cstheme="minorHAnsi"/>
          <w:sz w:val="24"/>
          <w:szCs w:val="24"/>
        </w:rPr>
        <w:t xml:space="preserve">TEXTE DE CLAUSE : A intégrer dans les CP en remplacement du texte 2. Valeur assurée </w:t>
      </w:r>
    </w:p>
    <w:p w14:paraId="3BF74871" w14:textId="77777777" w:rsidR="00213ACA" w:rsidRDefault="00213ACA" w:rsidP="004A200A">
      <w:pPr>
        <w:jc w:val="both"/>
        <w:rPr>
          <w:rFonts w:asciiTheme="minorHAnsi" w:hAnsiTheme="minorHAnsi" w:cstheme="minorHAnsi"/>
          <w:sz w:val="24"/>
          <w:szCs w:val="24"/>
        </w:rPr>
      </w:pPr>
    </w:p>
    <w:p w14:paraId="4D28E2C9" w14:textId="77777777" w:rsidR="00213ACA" w:rsidRDefault="00213ACA" w:rsidP="00213ACA">
      <w:pPr>
        <w:jc w:val="both"/>
        <w:rPr>
          <w:rFonts w:asciiTheme="minorHAnsi" w:hAnsiTheme="minorHAnsi" w:cstheme="minorHAnsi"/>
          <w:b/>
          <w:bCs/>
          <w:color w:val="0000FF"/>
          <w:sz w:val="24"/>
          <w:szCs w:val="24"/>
        </w:rPr>
      </w:pPr>
    </w:p>
    <w:p w14:paraId="4D673596" w14:textId="7AFF1FFF" w:rsidR="00213ACA" w:rsidRPr="00213ACA" w:rsidRDefault="00213ACA" w:rsidP="00213ACA">
      <w:pPr>
        <w:jc w:val="both"/>
        <w:rPr>
          <w:rFonts w:asciiTheme="minorHAnsi" w:hAnsiTheme="minorHAnsi" w:cstheme="minorHAnsi"/>
          <w:b/>
          <w:bCs/>
          <w:color w:val="0000FF"/>
          <w:sz w:val="24"/>
          <w:szCs w:val="24"/>
        </w:rPr>
      </w:pPr>
      <w:r>
        <w:rPr>
          <w:rFonts w:asciiTheme="minorHAnsi" w:hAnsiTheme="minorHAnsi" w:cstheme="minorHAnsi"/>
          <w:b/>
          <w:bCs/>
          <w:color w:val="0000FF"/>
          <w:sz w:val="24"/>
          <w:szCs w:val="24"/>
        </w:rPr>
        <w:t>V</w:t>
      </w:r>
      <w:r w:rsidRPr="00213ACA">
        <w:rPr>
          <w:rFonts w:asciiTheme="minorHAnsi" w:hAnsiTheme="minorHAnsi" w:cstheme="minorHAnsi"/>
          <w:b/>
          <w:bCs/>
          <w:color w:val="0000FF"/>
          <w:sz w:val="24"/>
          <w:szCs w:val="24"/>
        </w:rPr>
        <w:t>aleur d'assurance</w:t>
      </w:r>
      <w:r>
        <w:rPr>
          <w:rFonts w:asciiTheme="minorHAnsi" w:hAnsiTheme="minorHAnsi" w:cstheme="minorHAnsi"/>
          <w:b/>
          <w:bCs/>
          <w:color w:val="0000FF"/>
          <w:sz w:val="24"/>
          <w:szCs w:val="24"/>
        </w:rPr>
        <w:t xml:space="preserve"> pour les objets d’art.</w:t>
      </w:r>
    </w:p>
    <w:p w14:paraId="3C0C0301" w14:textId="77777777" w:rsidR="00213ACA" w:rsidRDefault="00213ACA" w:rsidP="004A200A">
      <w:pPr>
        <w:jc w:val="both"/>
        <w:rPr>
          <w:rFonts w:asciiTheme="minorHAnsi" w:hAnsiTheme="minorHAnsi" w:cstheme="minorHAnsi"/>
          <w:sz w:val="24"/>
          <w:szCs w:val="24"/>
        </w:rPr>
      </w:pPr>
    </w:p>
    <w:p w14:paraId="1A7AD83A" w14:textId="18A2E3DB" w:rsidR="004C5CDA" w:rsidRDefault="004C5CDA" w:rsidP="004A200A">
      <w:pPr>
        <w:jc w:val="both"/>
      </w:pPr>
      <w:r>
        <w:rPr>
          <w:rFonts w:asciiTheme="minorHAnsi" w:hAnsiTheme="minorHAnsi" w:cstheme="minorHAnsi"/>
          <w:sz w:val="24"/>
          <w:szCs w:val="24"/>
        </w:rPr>
        <w:t>I</w:t>
      </w:r>
      <w:r w:rsidR="004A200A" w:rsidRPr="004A200A">
        <w:rPr>
          <w:rFonts w:asciiTheme="minorHAnsi" w:hAnsiTheme="minorHAnsi" w:cstheme="minorHAnsi"/>
          <w:sz w:val="24"/>
          <w:szCs w:val="24"/>
        </w:rPr>
        <w:t>l est convenu qu'en cas de sinistre, l’assureur indemnisera les dommages garantis au maximum sur la base de la valeur à dire d'expert au jour du sinistre, et ce, quelle qu'ait été la valeur déclarée par l'assuré à la souscription du présent contrat.</w:t>
      </w:r>
    </w:p>
    <w:p w14:paraId="7775767D" w14:textId="061B4794" w:rsidR="004A200A" w:rsidRPr="004A200A" w:rsidRDefault="004C5CDA" w:rsidP="004A200A">
      <w:pPr>
        <w:jc w:val="both"/>
        <w:rPr>
          <w:rFonts w:asciiTheme="minorHAnsi" w:hAnsiTheme="minorHAnsi" w:cstheme="minorHAnsi"/>
          <w:sz w:val="24"/>
          <w:szCs w:val="24"/>
        </w:rPr>
      </w:pPr>
      <w:r w:rsidRPr="004C5CDA">
        <w:rPr>
          <w:rFonts w:asciiTheme="minorHAnsi" w:hAnsiTheme="minorHAnsi"/>
          <w:sz w:val="24"/>
        </w:rPr>
        <w:t>Ces dispositions</w:t>
      </w:r>
      <w:r>
        <w:rPr>
          <w:rFonts w:asciiTheme="minorHAnsi" w:hAnsiTheme="minorHAnsi"/>
          <w:sz w:val="24"/>
        </w:rPr>
        <w:t xml:space="preserve"> ne seront pas applicables si la valeur </w:t>
      </w:r>
      <w:r w:rsidRPr="004C5CDA">
        <w:rPr>
          <w:rFonts w:asciiTheme="minorHAnsi" w:hAnsiTheme="minorHAnsi" w:cstheme="minorHAnsi"/>
          <w:sz w:val="24"/>
          <w:szCs w:val="24"/>
        </w:rPr>
        <w:t>d'assurance a été formellement agréée par l’assureur avant la prise des risques</w:t>
      </w:r>
      <w:r>
        <w:rPr>
          <w:rFonts w:asciiTheme="minorHAnsi" w:hAnsiTheme="minorHAnsi" w:cstheme="minorHAnsi"/>
          <w:sz w:val="24"/>
          <w:szCs w:val="24"/>
        </w:rPr>
        <w:t>.</w:t>
      </w:r>
    </w:p>
    <w:p w14:paraId="704F9198" w14:textId="77777777" w:rsidR="004A200A" w:rsidRPr="004A200A" w:rsidRDefault="004A200A" w:rsidP="004A200A">
      <w:pPr>
        <w:jc w:val="both"/>
        <w:rPr>
          <w:rFonts w:asciiTheme="minorHAnsi" w:hAnsiTheme="minorHAnsi" w:cstheme="minorHAnsi"/>
          <w:sz w:val="24"/>
          <w:szCs w:val="24"/>
        </w:rPr>
      </w:pPr>
    </w:p>
    <w:p w14:paraId="37915B8C" w14:textId="7401E022" w:rsidR="005F1230" w:rsidRDefault="002A47C8" w:rsidP="004A200A">
      <w:pPr>
        <w:jc w:val="both"/>
        <w:rPr>
          <w:rFonts w:asciiTheme="minorHAnsi" w:hAnsiTheme="minorHAnsi" w:cstheme="minorHAnsi"/>
          <w:sz w:val="24"/>
          <w:szCs w:val="24"/>
        </w:rPr>
      </w:pPr>
      <w:r>
        <w:rPr>
          <w:rFonts w:asciiTheme="minorHAnsi" w:hAnsiTheme="minorHAnsi" w:cstheme="minorHAnsi"/>
          <w:sz w:val="24"/>
          <w:szCs w:val="24"/>
        </w:rPr>
        <w:t>S</w:t>
      </w:r>
      <w:r w:rsidR="004A200A" w:rsidRPr="004A200A">
        <w:rPr>
          <w:rFonts w:asciiTheme="minorHAnsi" w:hAnsiTheme="minorHAnsi" w:cstheme="minorHAnsi"/>
          <w:sz w:val="24"/>
          <w:szCs w:val="24"/>
        </w:rPr>
        <w:t>euls seront pris en charge les frais de restauration</w:t>
      </w:r>
      <w:r w:rsidR="008409F9">
        <w:rPr>
          <w:rFonts w:asciiTheme="minorHAnsi" w:hAnsiTheme="minorHAnsi" w:cstheme="minorHAnsi"/>
          <w:sz w:val="24"/>
          <w:szCs w:val="24"/>
        </w:rPr>
        <w:t xml:space="preserve"> en cas de dommages partiels</w:t>
      </w:r>
      <w:r w:rsidR="004A200A" w:rsidRPr="004A200A">
        <w:rPr>
          <w:rFonts w:asciiTheme="minorHAnsi" w:hAnsiTheme="minorHAnsi" w:cstheme="minorHAnsi"/>
          <w:sz w:val="24"/>
          <w:szCs w:val="24"/>
        </w:rPr>
        <w:t>, sans pouvoir excéder la valeur agréée par l’assureur ou à défaut à dire d’expert au jour du sinistre.</w:t>
      </w:r>
    </w:p>
    <w:p w14:paraId="7A98D01E" w14:textId="56E9E97F" w:rsidR="001E4802" w:rsidRPr="001E4802" w:rsidRDefault="008409F9" w:rsidP="004A200A">
      <w:pPr>
        <w:jc w:val="both"/>
        <w:rPr>
          <w:rFonts w:asciiTheme="minorHAnsi" w:hAnsiTheme="minorHAnsi" w:cstheme="minorHAnsi"/>
          <w:color w:val="00B050"/>
          <w:sz w:val="24"/>
          <w:szCs w:val="24"/>
        </w:rPr>
      </w:pPr>
      <w:r w:rsidRPr="008409F9">
        <w:rPr>
          <w:rFonts w:asciiTheme="minorHAnsi" w:hAnsiTheme="minorHAnsi" w:cstheme="minorHAnsi"/>
          <w:sz w:val="24"/>
          <w:szCs w:val="24"/>
        </w:rPr>
        <w:t>En cas de perte totale, l’indemnisation ne peut excéder ladite valeur agréée</w:t>
      </w:r>
      <w:r>
        <w:rPr>
          <w:rFonts w:asciiTheme="minorHAnsi" w:hAnsiTheme="minorHAnsi" w:cstheme="minorHAnsi"/>
          <w:color w:val="00B050"/>
          <w:sz w:val="24"/>
          <w:szCs w:val="24"/>
        </w:rPr>
        <w:t xml:space="preserve">. </w:t>
      </w:r>
    </w:p>
    <w:p w14:paraId="19A37E78" w14:textId="30377DB0" w:rsidR="002A47C8" w:rsidRPr="001E4802" w:rsidRDefault="002A47C8" w:rsidP="004A200A">
      <w:pPr>
        <w:jc w:val="both"/>
        <w:rPr>
          <w:rFonts w:asciiTheme="minorHAnsi" w:hAnsiTheme="minorHAnsi" w:cstheme="minorHAnsi"/>
          <w:sz w:val="24"/>
          <w:szCs w:val="24"/>
        </w:rPr>
      </w:pPr>
    </w:p>
    <w:p w14:paraId="343D5199" w14:textId="2F7036AC" w:rsidR="006946A8" w:rsidRDefault="006946A8" w:rsidP="006946A8">
      <w:pPr>
        <w:pStyle w:val="Corpsdetexte"/>
        <w:rPr>
          <w:rFonts w:asciiTheme="minorHAnsi" w:hAnsiTheme="minorHAnsi" w:cstheme="minorHAnsi"/>
          <w:bCs/>
          <w:sz w:val="24"/>
          <w:szCs w:val="24"/>
        </w:rPr>
      </w:pPr>
      <w:r>
        <w:rPr>
          <w:rFonts w:asciiTheme="minorHAnsi" w:hAnsiTheme="minorHAnsi" w:cstheme="minorHAnsi"/>
          <w:bCs/>
          <w:sz w:val="24"/>
          <w:szCs w:val="24"/>
        </w:rPr>
        <w:t>Outre les exclusions communes prévues au chapitre 4. Exclusions générales sont exclus :</w:t>
      </w:r>
    </w:p>
    <w:p w14:paraId="285238F3" w14:textId="03C40B7A" w:rsidR="002A47C8" w:rsidRPr="006946A8" w:rsidRDefault="006946A8" w:rsidP="006946A8">
      <w:pPr>
        <w:pStyle w:val="Paragraphedeliste"/>
        <w:numPr>
          <w:ilvl w:val="0"/>
          <w:numId w:val="29"/>
        </w:numPr>
        <w:jc w:val="both"/>
        <w:rPr>
          <w:rFonts w:asciiTheme="minorHAnsi" w:hAnsiTheme="minorHAnsi" w:cstheme="minorHAnsi"/>
          <w:b/>
          <w:bCs/>
          <w:sz w:val="24"/>
          <w:szCs w:val="24"/>
        </w:rPr>
      </w:pPr>
      <w:r w:rsidRPr="006946A8">
        <w:rPr>
          <w:rFonts w:asciiTheme="minorHAnsi" w:hAnsiTheme="minorHAnsi" w:cstheme="minorHAnsi"/>
          <w:b/>
          <w:bCs/>
          <w:sz w:val="24"/>
          <w:szCs w:val="24"/>
        </w:rPr>
        <w:t xml:space="preserve">La </w:t>
      </w:r>
      <w:r w:rsidR="002A47C8" w:rsidRPr="006946A8">
        <w:rPr>
          <w:rFonts w:asciiTheme="minorHAnsi" w:hAnsiTheme="minorHAnsi" w:cstheme="minorHAnsi"/>
          <w:b/>
          <w:bCs/>
          <w:sz w:val="24"/>
          <w:szCs w:val="24"/>
        </w:rPr>
        <w:t>dépréciation de valeur en cas de dommage partiel des marchandises assurées</w:t>
      </w:r>
    </w:p>
    <w:p w14:paraId="1FBE6B26" w14:textId="6721604D" w:rsidR="00A527A6" w:rsidRDefault="00A527A6" w:rsidP="004A200A">
      <w:pPr>
        <w:jc w:val="both"/>
        <w:rPr>
          <w:rFonts w:asciiTheme="minorHAnsi" w:hAnsiTheme="minorHAnsi" w:cstheme="minorHAnsi"/>
          <w:sz w:val="24"/>
          <w:szCs w:val="24"/>
        </w:rPr>
      </w:pPr>
    </w:p>
    <w:p w14:paraId="03B0D3CC" w14:textId="5D39EA8E" w:rsidR="00937E65" w:rsidRDefault="00937E65" w:rsidP="004A200A">
      <w:pPr>
        <w:jc w:val="both"/>
        <w:rPr>
          <w:rFonts w:asciiTheme="minorHAnsi" w:hAnsiTheme="minorHAnsi" w:cstheme="minorHAnsi"/>
          <w:sz w:val="24"/>
          <w:szCs w:val="24"/>
        </w:rPr>
      </w:pPr>
    </w:p>
    <w:p w14:paraId="11165459" w14:textId="77777777" w:rsidR="00A527A6" w:rsidRDefault="00A527A6" w:rsidP="004A200A">
      <w:pPr>
        <w:jc w:val="both"/>
        <w:rPr>
          <w:rFonts w:asciiTheme="minorHAnsi" w:hAnsiTheme="minorHAnsi" w:cstheme="minorHAnsi"/>
          <w:sz w:val="24"/>
          <w:szCs w:val="24"/>
        </w:rPr>
      </w:pPr>
    </w:p>
    <w:p w14:paraId="1E623793" w14:textId="38FACBFC" w:rsidR="009C1663" w:rsidRDefault="009C1663">
      <w:pPr>
        <w:spacing w:after="160" w:line="259" w:lineRule="auto"/>
        <w:rPr>
          <w:rFonts w:asciiTheme="minorHAnsi" w:hAnsiTheme="minorHAnsi" w:cstheme="minorHAnsi"/>
          <w:sz w:val="24"/>
          <w:szCs w:val="24"/>
        </w:rPr>
      </w:pPr>
      <w:r>
        <w:rPr>
          <w:rFonts w:asciiTheme="minorHAnsi" w:hAnsiTheme="minorHAnsi" w:cstheme="minorHAnsi"/>
          <w:sz w:val="24"/>
          <w:szCs w:val="24"/>
        </w:rPr>
        <w:br w:type="page"/>
      </w:r>
    </w:p>
    <w:p w14:paraId="451DC964" w14:textId="510194BB" w:rsidR="00070D86" w:rsidRPr="00967A69" w:rsidRDefault="00070D86" w:rsidP="00AD51D1">
      <w:pPr>
        <w:pStyle w:val="Paragraphedeliste"/>
        <w:keepNext/>
        <w:keepLines/>
        <w:numPr>
          <w:ilvl w:val="0"/>
          <w:numId w:val="43"/>
        </w:numPr>
        <w:jc w:val="both"/>
        <w:rPr>
          <w:rFonts w:asciiTheme="minorHAnsi" w:hAnsiTheme="minorHAnsi" w:cstheme="minorHAnsi"/>
          <w:b/>
          <w:bCs/>
          <w:color w:val="0000FF"/>
          <w:sz w:val="24"/>
          <w:szCs w:val="24"/>
        </w:rPr>
      </w:pPr>
      <w:bookmarkStart w:id="5" w:name="c5"/>
      <w:r w:rsidRPr="00967A69">
        <w:rPr>
          <w:rFonts w:asciiTheme="minorHAnsi" w:hAnsiTheme="minorHAnsi" w:cstheme="minorHAnsi"/>
          <w:b/>
          <w:bCs/>
          <w:color w:val="0000FF"/>
          <w:sz w:val="24"/>
          <w:szCs w:val="24"/>
        </w:rPr>
        <w:lastRenderedPageBreak/>
        <w:t>T</w:t>
      </w:r>
      <w:r w:rsidR="004574A5">
        <w:rPr>
          <w:rFonts w:asciiTheme="minorHAnsi" w:hAnsiTheme="minorHAnsi" w:cstheme="minorHAnsi"/>
          <w:b/>
          <w:bCs/>
          <w:color w:val="0000FF"/>
          <w:sz w:val="24"/>
          <w:szCs w:val="24"/>
        </w:rPr>
        <w:t>RANSPORTS MARITIMES</w:t>
      </w:r>
      <w:r w:rsidRPr="00967A69">
        <w:rPr>
          <w:rFonts w:asciiTheme="minorHAnsi" w:hAnsiTheme="minorHAnsi" w:cstheme="minorHAnsi"/>
          <w:b/>
          <w:bCs/>
          <w:color w:val="0000FF"/>
          <w:sz w:val="24"/>
          <w:szCs w:val="24"/>
        </w:rPr>
        <w:t xml:space="preserve"> – G</w:t>
      </w:r>
      <w:r w:rsidR="004574A5">
        <w:rPr>
          <w:rFonts w:asciiTheme="minorHAnsi" w:hAnsiTheme="minorHAnsi" w:cstheme="minorHAnsi"/>
          <w:b/>
          <w:bCs/>
          <w:color w:val="0000FF"/>
          <w:sz w:val="24"/>
          <w:szCs w:val="24"/>
        </w:rPr>
        <w:t>ARANTIE</w:t>
      </w:r>
      <w:r w:rsidRPr="00967A69">
        <w:rPr>
          <w:rFonts w:asciiTheme="minorHAnsi" w:hAnsiTheme="minorHAnsi" w:cstheme="minorHAnsi"/>
          <w:b/>
          <w:bCs/>
          <w:color w:val="0000FF"/>
          <w:sz w:val="24"/>
          <w:szCs w:val="24"/>
        </w:rPr>
        <w:t xml:space="preserve"> "tous risques", </w:t>
      </w:r>
      <w:r w:rsidR="004574A5">
        <w:rPr>
          <w:rFonts w:asciiTheme="minorHAnsi" w:hAnsiTheme="minorHAnsi" w:cstheme="minorHAnsi"/>
          <w:b/>
          <w:bCs/>
          <w:color w:val="0000FF"/>
          <w:sz w:val="24"/>
          <w:szCs w:val="24"/>
        </w:rPr>
        <w:t>A L’EXCEPTION DES PERTES DE POIDS OU DE QUANTITES</w:t>
      </w:r>
    </w:p>
    <w:bookmarkEnd w:id="5"/>
    <w:p w14:paraId="22C3ED27" w14:textId="77777777" w:rsidR="00070D86" w:rsidRDefault="00070D86" w:rsidP="00070D86">
      <w:pPr>
        <w:jc w:val="both"/>
      </w:pPr>
    </w:p>
    <w:p w14:paraId="72FA6D2D" w14:textId="77777777" w:rsidR="006946A8" w:rsidRDefault="006946A8" w:rsidP="00070D86">
      <w:pPr>
        <w:jc w:val="both"/>
        <w:rPr>
          <w:rFonts w:asciiTheme="minorHAnsi" w:hAnsiTheme="minorHAnsi" w:cstheme="minorHAnsi"/>
          <w:sz w:val="24"/>
          <w:szCs w:val="24"/>
        </w:rPr>
      </w:pPr>
    </w:p>
    <w:p w14:paraId="6EE2517A" w14:textId="77777777" w:rsidR="006946A8" w:rsidRDefault="006946A8" w:rsidP="00070D86">
      <w:pPr>
        <w:jc w:val="both"/>
        <w:rPr>
          <w:rFonts w:asciiTheme="minorHAnsi" w:hAnsiTheme="minorHAnsi" w:cstheme="minorHAnsi"/>
          <w:sz w:val="24"/>
          <w:szCs w:val="24"/>
        </w:rPr>
      </w:pPr>
    </w:p>
    <w:tbl>
      <w:tblPr>
        <w:tblStyle w:val="Grilledutableau"/>
        <w:tblW w:w="0" w:type="auto"/>
        <w:tblLook w:val="04A0" w:firstRow="1" w:lastRow="0" w:firstColumn="1" w:lastColumn="0" w:noHBand="0" w:noVBand="1"/>
      </w:tblPr>
      <w:tblGrid>
        <w:gridCol w:w="4531"/>
        <w:gridCol w:w="4531"/>
      </w:tblGrid>
      <w:tr w:rsidR="00727E9D" w14:paraId="52712AAB" w14:textId="77777777" w:rsidTr="00727E9D">
        <w:tc>
          <w:tcPr>
            <w:tcW w:w="4531" w:type="dxa"/>
          </w:tcPr>
          <w:p w14:paraId="73372099" w14:textId="7A71BFAD" w:rsidR="00727E9D" w:rsidRDefault="00727E9D" w:rsidP="00070D86">
            <w:pPr>
              <w:jc w:val="both"/>
              <w:rPr>
                <w:rFonts w:asciiTheme="minorHAnsi" w:hAnsiTheme="minorHAnsi" w:cstheme="minorHAnsi"/>
                <w:sz w:val="24"/>
                <w:szCs w:val="24"/>
              </w:rPr>
            </w:pPr>
            <w:r>
              <w:rPr>
                <w:rFonts w:asciiTheme="minorHAnsi" w:hAnsiTheme="minorHAnsi" w:cstheme="minorHAnsi"/>
                <w:sz w:val="24"/>
                <w:szCs w:val="24"/>
              </w:rPr>
              <w:t>CONTEXTE</w:t>
            </w:r>
          </w:p>
        </w:tc>
        <w:tc>
          <w:tcPr>
            <w:tcW w:w="4531" w:type="dxa"/>
          </w:tcPr>
          <w:p w14:paraId="24EA7AAE" w14:textId="65401078" w:rsidR="00727E9D" w:rsidRDefault="00727E9D" w:rsidP="00070D86">
            <w:pPr>
              <w:jc w:val="both"/>
              <w:rPr>
                <w:rFonts w:asciiTheme="minorHAnsi" w:hAnsiTheme="minorHAnsi" w:cstheme="minorHAnsi"/>
                <w:sz w:val="24"/>
                <w:szCs w:val="24"/>
              </w:rPr>
            </w:pPr>
            <w:r>
              <w:rPr>
                <w:rFonts w:asciiTheme="minorHAnsi" w:hAnsiTheme="minorHAnsi" w:cstheme="minorHAnsi"/>
                <w:sz w:val="24"/>
                <w:szCs w:val="24"/>
              </w:rPr>
              <w:t>CONDITIONS D’APPLICATION</w:t>
            </w:r>
          </w:p>
        </w:tc>
      </w:tr>
      <w:tr w:rsidR="00727E9D" w14:paraId="7E4767B3" w14:textId="77777777" w:rsidTr="00727E9D">
        <w:trPr>
          <w:trHeight w:val="2364"/>
        </w:trPr>
        <w:tc>
          <w:tcPr>
            <w:tcW w:w="4531" w:type="dxa"/>
          </w:tcPr>
          <w:p w14:paraId="5A7ECA92" w14:textId="68FF2C40" w:rsidR="00727E9D" w:rsidRPr="006946A8" w:rsidRDefault="006946A8" w:rsidP="00070D86">
            <w:pPr>
              <w:jc w:val="both"/>
              <w:rPr>
                <w:rFonts w:asciiTheme="minorHAnsi" w:hAnsiTheme="minorHAnsi" w:cstheme="minorHAnsi"/>
                <w:b/>
                <w:bCs/>
                <w:sz w:val="24"/>
                <w:szCs w:val="24"/>
              </w:rPr>
            </w:pPr>
            <w:r w:rsidRPr="006946A8">
              <w:rPr>
                <w:rFonts w:asciiTheme="minorHAnsi" w:hAnsiTheme="minorHAnsi" w:cstheme="minorHAnsi"/>
                <w:b/>
                <w:bCs/>
                <w:sz w:val="24"/>
                <w:szCs w:val="24"/>
              </w:rPr>
              <w:t>Limitation de la garantie des transports Maritime</w:t>
            </w:r>
            <w:r w:rsidR="00727E9D" w:rsidRPr="006946A8">
              <w:rPr>
                <w:rFonts w:asciiTheme="minorHAnsi" w:hAnsiTheme="minorHAnsi" w:cstheme="minorHAnsi"/>
                <w:b/>
                <w:bCs/>
                <w:sz w:val="24"/>
                <w:szCs w:val="24"/>
              </w:rPr>
              <w:t>s</w:t>
            </w:r>
          </w:p>
        </w:tc>
        <w:tc>
          <w:tcPr>
            <w:tcW w:w="4531" w:type="dxa"/>
          </w:tcPr>
          <w:p w14:paraId="69F6560A" w14:textId="31CC384D" w:rsidR="00727E9D" w:rsidRDefault="006946A8" w:rsidP="00070D86">
            <w:pPr>
              <w:jc w:val="both"/>
              <w:rPr>
                <w:rFonts w:asciiTheme="minorHAnsi" w:hAnsiTheme="minorHAnsi" w:cstheme="minorHAnsi"/>
                <w:sz w:val="24"/>
                <w:szCs w:val="24"/>
              </w:rPr>
            </w:pPr>
            <w:r>
              <w:rPr>
                <w:rFonts w:asciiTheme="minorHAnsi" w:hAnsiTheme="minorHAnsi" w:cstheme="minorHAnsi"/>
                <w:sz w:val="24"/>
                <w:szCs w:val="24"/>
              </w:rPr>
              <w:t>E</w:t>
            </w:r>
            <w:r w:rsidR="00727E9D">
              <w:rPr>
                <w:rFonts w:asciiTheme="minorHAnsi" w:hAnsiTheme="minorHAnsi" w:cstheme="minorHAnsi"/>
                <w:sz w:val="24"/>
                <w:szCs w:val="24"/>
              </w:rPr>
              <w:t>xclusion des pertes de poids ou de quantités. Elle concerne surtout les marchandises sensibles aux variations de température, d’hygrométrie, transportées en sac ou en vrac</w:t>
            </w:r>
            <w:r w:rsidR="003F6774">
              <w:rPr>
                <w:rFonts w:asciiTheme="minorHAnsi" w:hAnsiTheme="minorHAnsi" w:cstheme="minorHAnsi"/>
                <w:sz w:val="24"/>
                <w:szCs w:val="24"/>
              </w:rPr>
              <w:t xml:space="preserve"> : </w:t>
            </w:r>
            <w:r w:rsidR="00AB0E2A">
              <w:rPr>
                <w:rFonts w:asciiTheme="minorHAnsi" w:hAnsiTheme="minorHAnsi" w:cstheme="minorHAnsi"/>
                <w:sz w:val="24"/>
                <w:szCs w:val="24"/>
              </w:rPr>
              <w:t>huile, riz, sable…</w:t>
            </w:r>
          </w:p>
          <w:p w14:paraId="4D2E24D2" w14:textId="0298B945" w:rsidR="00F575CF" w:rsidRDefault="00F575CF" w:rsidP="00070D86">
            <w:pPr>
              <w:jc w:val="both"/>
              <w:rPr>
                <w:rFonts w:asciiTheme="minorHAnsi" w:hAnsiTheme="minorHAnsi" w:cstheme="minorHAnsi"/>
                <w:sz w:val="24"/>
                <w:szCs w:val="24"/>
              </w:rPr>
            </w:pPr>
          </w:p>
        </w:tc>
      </w:tr>
    </w:tbl>
    <w:p w14:paraId="16708104" w14:textId="77777777" w:rsidR="00727E9D" w:rsidRDefault="00727E9D" w:rsidP="00070D86">
      <w:pPr>
        <w:jc w:val="both"/>
        <w:rPr>
          <w:rFonts w:asciiTheme="minorHAnsi" w:hAnsiTheme="minorHAnsi" w:cstheme="minorHAnsi"/>
          <w:sz w:val="24"/>
          <w:szCs w:val="24"/>
        </w:rPr>
      </w:pPr>
    </w:p>
    <w:p w14:paraId="3AFED904" w14:textId="5DD84119" w:rsidR="00DD25C8" w:rsidRDefault="00DD25C8" w:rsidP="00070D86">
      <w:pPr>
        <w:jc w:val="both"/>
        <w:rPr>
          <w:rFonts w:asciiTheme="minorHAnsi" w:hAnsiTheme="minorHAnsi" w:cstheme="minorHAnsi"/>
          <w:sz w:val="24"/>
          <w:szCs w:val="24"/>
        </w:rPr>
      </w:pPr>
    </w:p>
    <w:p w14:paraId="4C464355" w14:textId="6C74A29A" w:rsidR="00DD25C8" w:rsidRDefault="00213ACA" w:rsidP="00070D86">
      <w:pPr>
        <w:jc w:val="both"/>
        <w:rPr>
          <w:rFonts w:asciiTheme="minorHAnsi" w:hAnsiTheme="minorHAnsi" w:cstheme="minorHAnsi"/>
          <w:sz w:val="24"/>
          <w:szCs w:val="24"/>
        </w:rPr>
      </w:pPr>
      <w:r>
        <w:rPr>
          <w:rFonts w:asciiTheme="minorHAnsi" w:hAnsiTheme="minorHAnsi" w:cstheme="minorHAnsi"/>
          <w:sz w:val="24"/>
          <w:szCs w:val="24"/>
        </w:rPr>
        <w:t>TEXTE DE LA CLAUSE : En remplacement de la clause Transports Maritimes du point 3.1 Garanties de base.</w:t>
      </w:r>
    </w:p>
    <w:p w14:paraId="771235A3" w14:textId="10A0B6E3" w:rsidR="00213ACA" w:rsidRDefault="00213ACA" w:rsidP="00070D86">
      <w:pPr>
        <w:jc w:val="both"/>
        <w:rPr>
          <w:rFonts w:asciiTheme="minorHAnsi" w:hAnsiTheme="minorHAnsi" w:cstheme="minorHAnsi"/>
          <w:sz w:val="24"/>
          <w:szCs w:val="24"/>
        </w:rPr>
      </w:pPr>
    </w:p>
    <w:p w14:paraId="3F937599" w14:textId="77777777" w:rsidR="00213ACA" w:rsidRDefault="00213ACA" w:rsidP="00213ACA">
      <w:pPr>
        <w:keepNext/>
        <w:keepLines/>
        <w:jc w:val="both"/>
        <w:rPr>
          <w:rFonts w:asciiTheme="minorHAnsi" w:hAnsiTheme="minorHAnsi" w:cstheme="minorHAnsi"/>
          <w:b/>
          <w:bCs/>
          <w:color w:val="0000FF"/>
          <w:sz w:val="24"/>
          <w:szCs w:val="24"/>
        </w:rPr>
      </w:pPr>
    </w:p>
    <w:p w14:paraId="7712FB4A" w14:textId="0EC8099A" w:rsidR="00213ACA" w:rsidRPr="00213ACA" w:rsidRDefault="00213ACA" w:rsidP="00213ACA">
      <w:pPr>
        <w:keepNext/>
        <w:keepLines/>
        <w:jc w:val="both"/>
        <w:rPr>
          <w:rFonts w:asciiTheme="minorHAnsi" w:hAnsiTheme="minorHAnsi" w:cstheme="minorHAnsi"/>
          <w:b/>
          <w:bCs/>
          <w:color w:val="0000FF"/>
          <w:sz w:val="24"/>
          <w:szCs w:val="24"/>
        </w:rPr>
      </w:pPr>
      <w:r w:rsidRPr="00213ACA">
        <w:rPr>
          <w:rFonts w:asciiTheme="minorHAnsi" w:hAnsiTheme="minorHAnsi" w:cstheme="minorHAnsi"/>
          <w:b/>
          <w:bCs/>
          <w:color w:val="0000FF"/>
          <w:sz w:val="24"/>
          <w:szCs w:val="24"/>
        </w:rPr>
        <w:t>Transports maritimes – Garantie "tous risques", à l'exc</w:t>
      </w:r>
      <w:r>
        <w:rPr>
          <w:rFonts w:asciiTheme="minorHAnsi" w:hAnsiTheme="minorHAnsi" w:cstheme="minorHAnsi"/>
          <w:b/>
          <w:bCs/>
          <w:color w:val="0000FF"/>
          <w:sz w:val="24"/>
          <w:szCs w:val="24"/>
        </w:rPr>
        <w:t xml:space="preserve">eption </w:t>
      </w:r>
      <w:r w:rsidRPr="00213ACA">
        <w:rPr>
          <w:rFonts w:asciiTheme="minorHAnsi" w:hAnsiTheme="minorHAnsi" w:cstheme="minorHAnsi"/>
          <w:b/>
          <w:bCs/>
          <w:color w:val="0000FF"/>
          <w:sz w:val="24"/>
          <w:szCs w:val="24"/>
        </w:rPr>
        <w:t>des pertes de poids ou de quantités</w:t>
      </w:r>
    </w:p>
    <w:p w14:paraId="0094E1EF" w14:textId="77777777" w:rsidR="00213ACA" w:rsidRDefault="00213ACA" w:rsidP="00070D86">
      <w:pPr>
        <w:jc w:val="both"/>
        <w:rPr>
          <w:rFonts w:asciiTheme="minorHAnsi" w:hAnsiTheme="minorHAnsi" w:cstheme="minorHAnsi"/>
          <w:sz w:val="24"/>
          <w:szCs w:val="24"/>
        </w:rPr>
      </w:pPr>
    </w:p>
    <w:p w14:paraId="05E3DD54" w14:textId="0E1BF3FF" w:rsidR="00213ACA" w:rsidRPr="00DA1B95" w:rsidRDefault="00213ACA" w:rsidP="00213ACA">
      <w:pPr>
        <w:jc w:val="both"/>
        <w:rPr>
          <w:rFonts w:asciiTheme="minorHAnsi" w:hAnsiTheme="minorHAnsi" w:cstheme="minorHAnsi"/>
          <w:b/>
          <w:bCs/>
          <w:sz w:val="24"/>
          <w:szCs w:val="24"/>
        </w:rPr>
      </w:pPr>
      <w:r w:rsidRPr="00701573">
        <w:rPr>
          <w:rFonts w:asciiTheme="minorHAnsi" w:hAnsiTheme="minorHAnsi" w:cstheme="minorHAnsi"/>
          <w:sz w:val="24"/>
          <w:szCs w:val="24"/>
        </w:rPr>
        <w:t>Les marchandises sont assurées aux conditions "TOUS RISQUES" conformément à l’article 2.1</w:t>
      </w:r>
      <w:r>
        <w:rPr>
          <w:rFonts w:asciiTheme="minorHAnsi" w:hAnsiTheme="minorHAnsi" w:cstheme="minorHAnsi"/>
          <w:sz w:val="24"/>
          <w:szCs w:val="24"/>
        </w:rPr>
        <w:t>.1</w:t>
      </w:r>
      <w:r w:rsidRPr="00701573">
        <w:rPr>
          <w:rFonts w:asciiTheme="minorHAnsi" w:hAnsiTheme="minorHAnsi" w:cstheme="minorHAnsi"/>
          <w:sz w:val="24"/>
          <w:szCs w:val="24"/>
        </w:rPr>
        <w:t xml:space="preserve"> des </w:t>
      </w:r>
      <w:r w:rsidR="009A6368">
        <w:rPr>
          <w:rFonts w:asciiTheme="minorHAnsi" w:hAnsiTheme="minorHAnsi" w:cstheme="minorHAnsi"/>
          <w:sz w:val="24"/>
          <w:szCs w:val="24"/>
        </w:rPr>
        <w:t>C</w:t>
      </w:r>
      <w:r w:rsidRPr="00701573">
        <w:rPr>
          <w:rFonts w:asciiTheme="minorHAnsi" w:hAnsiTheme="minorHAnsi" w:cstheme="minorHAnsi"/>
          <w:sz w:val="24"/>
          <w:szCs w:val="24"/>
        </w:rPr>
        <w:t xml:space="preserve">onditions générales, </w:t>
      </w:r>
      <w:r w:rsidRPr="00DA1B95">
        <w:rPr>
          <w:rFonts w:asciiTheme="minorHAnsi" w:hAnsiTheme="minorHAnsi" w:cstheme="minorHAnsi"/>
          <w:b/>
          <w:bCs/>
          <w:sz w:val="24"/>
          <w:szCs w:val="24"/>
        </w:rPr>
        <w:t>à l'exclusion des pertes de poids ou de quantités ainsi que des dépréciations sur ramassis.</w:t>
      </w:r>
    </w:p>
    <w:p w14:paraId="2750D52B" w14:textId="77777777" w:rsidR="00213ACA" w:rsidRDefault="00213ACA" w:rsidP="00213ACA">
      <w:pPr>
        <w:jc w:val="both"/>
        <w:rPr>
          <w:rFonts w:asciiTheme="minorHAnsi" w:hAnsiTheme="minorHAnsi" w:cstheme="minorHAnsi"/>
          <w:sz w:val="24"/>
          <w:szCs w:val="24"/>
        </w:rPr>
      </w:pPr>
      <w:r w:rsidRPr="00701573">
        <w:rPr>
          <w:rFonts w:asciiTheme="minorHAnsi" w:hAnsiTheme="minorHAnsi" w:cstheme="minorHAnsi"/>
          <w:sz w:val="24"/>
          <w:szCs w:val="24"/>
        </w:rPr>
        <w:t xml:space="preserve">Toutefois, ces pertes ou dépréciations sont garanties si elles résultent de l'un des événements majeurs définis au chapitre </w:t>
      </w:r>
      <w:r>
        <w:rPr>
          <w:rFonts w:asciiTheme="minorHAnsi" w:hAnsiTheme="minorHAnsi" w:cstheme="minorHAnsi"/>
          <w:sz w:val="24"/>
          <w:szCs w:val="24"/>
        </w:rPr>
        <w:t>8. « Définitions »</w:t>
      </w:r>
      <w:r w:rsidRPr="00701573">
        <w:rPr>
          <w:rFonts w:asciiTheme="minorHAnsi" w:hAnsiTheme="minorHAnsi" w:cstheme="minorHAnsi"/>
          <w:sz w:val="24"/>
          <w:szCs w:val="24"/>
        </w:rPr>
        <w:t xml:space="preserve"> des </w:t>
      </w:r>
      <w:r>
        <w:rPr>
          <w:rFonts w:asciiTheme="minorHAnsi" w:hAnsiTheme="minorHAnsi" w:cstheme="minorHAnsi"/>
          <w:sz w:val="24"/>
          <w:szCs w:val="24"/>
        </w:rPr>
        <w:t>C</w:t>
      </w:r>
      <w:r w:rsidRPr="00701573">
        <w:rPr>
          <w:rFonts w:asciiTheme="minorHAnsi" w:hAnsiTheme="minorHAnsi" w:cstheme="minorHAnsi"/>
          <w:sz w:val="24"/>
          <w:szCs w:val="24"/>
        </w:rPr>
        <w:t>onditions générales.</w:t>
      </w:r>
    </w:p>
    <w:p w14:paraId="0114299B" w14:textId="7D8CBD80" w:rsidR="00DD25C8" w:rsidRDefault="00DD25C8" w:rsidP="00070D86">
      <w:pPr>
        <w:jc w:val="both"/>
        <w:rPr>
          <w:rFonts w:asciiTheme="minorHAnsi" w:hAnsiTheme="minorHAnsi" w:cstheme="minorHAnsi"/>
          <w:sz w:val="24"/>
          <w:szCs w:val="24"/>
        </w:rPr>
      </w:pPr>
    </w:p>
    <w:p w14:paraId="1B4EDF6C" w14:textId="3BDE0448" w:rsidR="00DD25C8" w:rsidRDefault="00DD25C8" w:rsidP="00070D86">
      <w:pPr>
        <w:jc w:val="both"/>
        <w:rPr>
          <w:rFonts w:asciiTheme="minorHAnsi" w:hAnsiTheme="minorHAnsi" w:cstheme="minorHAnsi"/>
          <w:sz w:val="24"/>
          <w:szCs w:val="24"/>
        </w:rPr>
      </w:pPr>
    </w:p>
    <w:p w14:paraId="4F571406" w14:textId="5AA80A29" w:rsidR="00DD25C8" w:rsidRDefault="00DD25C8" w:rsidP="00070D86">
      <w:pPr>
        <w:jc w:val="both"/>
        <w:rPr>
          <w:rFonts w:asciiTheme="minorHAnsi" w:hAnsiTheme="minorHAnsi" w:cstheme="minorHAnsi"/>
          <w:sz w:val="24"/>
          <w:szCs w:val="24"/>
        </w:rPr>
      </w:pPr>
    </w:p>
    <w:p w14:paraId="7B9ABAE1" w14:textId="7A0050D5" w:rsidR="00DD25C8" w:rsidRDefault="00DD25C8" w:rsidP="00070D86">
      <w:pPr>
        <w:jc w:val="both"/>
        <w:rPr>
          <w:rFonts w:asciiTheme="minorHAnsi" w:hAnsiTheme="minorHAnsi" w:cstheme="minorHAnsi"/>
          <w:sz w:val="24"/>
          <w:szCs w:val="24"/>
        </w:rPr>
      </w:pPr>
    </w:p>
    <w:p w14:paraId="7929E865" w14:textId="57C575FB" w:rsidR="00DD25C8" w:rsidRDefault="00DD25C8" w:rsidP="00070D86">
      <w:pPr>
        <w:jc w:val="both"/>
        <w:rPr>
          <w:rFonts w:asciiTheme="minorHAnsi" w:hAnsiTheme="minorHAnsi" w:cstheme="minorHAnsi"/>
          <w:sz w:val="24"/>
          <w:szCs w:val="24"/>
        </w:rPr>
      </w:pPr>
    </w:p>
    <w:p w14:paraId="4D4C11CC" w14:textId="7A53A35C" w:rsidR="00DD25C8" w:rsidRDefault="00DD25C8" w:rsidP="00070D86">
      <w:pPr>
        <w:jc w:val="both"/>
        <w:rPr>
          <w:rFonts w:asciiTheme="minorHAnsi" w:hAnsiTheme="minorHAnsi" w:cstheme="minorHAnsi"/>
          <w:sz w:val="24"/>
          <w:szCs w:val="24"/>
        </w:rPr>
      </w:pPr>
    </w:p>
    <w:p w14:paraId="0342CC92" w14:textId="746A7850" w:rsidR="00701573" w:rsidRDefault="00701573">
      <w:pPr>
        <w:spacing w:after="160" w:line="259" w:lineRule="auto"/>
        <w:rPr>
          <w:rFonts w:asciiTheme="minorHAnsi" w:hAnsiTheme="minorHAnsi" w:cstheme="minorHAnsi"/>
          <w:shadow/>
          <w:sz w:val="24"/>
          <w:szCs w:val="24"/>
        </w:rPr>
      </w:pPr>
    </w:p>
    <w:p w14:paraId="3396895A" w14:textId="312017F0" w:rsidR="008B7611" w:rsidRDefault="008B7611">
      <w:pPr>
        <w:spacing w:after="160" w:line="259" w:lineRule="auto"/>
        <w:rPr>
          <w:rFonts w:asciiTheme="minorHAnsi" w:hAnsiTheme="minorHAnsi" w:cstheme="minorHAnsi"/>
          <w:shadow/>
          <w:sz w:val="24"/>
          <w:szCs w:val="24"/>
        </w:rPr>
      </w:pPr>
    </w:p>
    <w:p w14:paraId="37432EA6" w14:textId="761686D5" w:rsidR="008B7611" w:rsidRDefault="008B7611">
      <w:pPr>
        <w:spacing w:after="160" w:line="259" w:lineRule="auto"/>
        <w:rPr>
          <w:rFonts w:asciiTheme="minorHAnsi" w:hAnsiTheme="minorHAnsi" w:cstheme="minorHAnsi"/>
          <w:shadow/>
          <w:sz w:val="24"/>
          <w:szCs w:val="24"/>
        </w:rPr>
      </w:pPr>
    </w:p>
    <w:p w14:paraId="593F8354" w14:textId="5F3A6B38" w:rsidR="008B7611" w:rsidRDefault="008B7611">
      <w:pPr>
        <w:spacing w:after="160" w:line="259" w:lineRule="auto"/>
        <w:rPr>
          <w:rFonts w:asciiTheme="minorHAnsi" w:hAnsiTheme="minorHAnsi" w:cstheme="minorHAnsi"/>
          <w:shadow/>
          <w:sz w:val="24"/>
          <w:szCs w:val="24"/>
        </w:rPr>
      </w:pPr>
    </w:p>
    <w:p w14:paraId="5F3027F9" w14:textId="6594A2B7" w:rsidR="008B7611" w:rsidRDefault="008B7611">
      <w:pPr>
        <w:spacing w:after="160" w:line="259" w:lineRule="auto"/>
        <w:rPr>
          <w:rFonts w:asciiTheme="minorHAnsi" w:hAnsiTheme="minorHAnsi" w:cstheme="minorHAnsi"/>
          <w:shadow/>
          <w:sz w:val="24"/>
          <w:szCs w:val="24"/>
        </w:rPr>
      </w:pPr>
    </w:p>
    <w:p w14:paraId="12333035" w14:textId="59355830" w:rsidR="008B7611" w:rsidRDefault="008B7611">
      <w:pPr>
        <w:spacing w:after="160" w:line="259" w:lineRule="auto"/>
        <w:rPr>
          <w:rFonts w:asciiTheme="minorHAnsi" w:hAnsiTheme="minorHAnsi" w:cstheme="minorHAnsi"/>
          <w:shadow/>
          <w:sz w:val="24"/>
          <w:szCs w:val="24"/>
        </w:rPr>
      </w:pPr>
    </w:p>
    <w:p w14:paraId="6E8509DE" w14:textId="131C1593" w:rsidR="008B7611" w:rsidRDefault="008B7611">
      <w:pPr>
        <w:spacing w:after="160" w:line="259" w:lineRule="auto"/>
        <w:rPr>
          <w:rFonts w:asciiTheme="minorHAnsi" w:hAnsiTheme="minorHAnsi" w:cstheme="minorHAnsi"/>
          <w:shadow/>
          <w:sz w:val="24"/>
          <w:szCs w:val="24"/>
        </w:rPr>
      </w:pPr>
    </w:p>
    <w:p w14:paraId="3774746B" w14:textId="11CCF978" w:rsidR="008B7611" w:rsidRDefault="008B7611">
      <w:pPr>
        <w:spacing w:after="160" w:line="259" w:lineRule="auto"/>
        <w:rPr>
          <w:rFonts w:asciiTheme="minorHAnsi" w:hAnsiTheme="minorHAnsi" w:cstheme="minorHAnsi"/>
          <w:shadow/>
          <w:sz w:val="24"/>
          <w:szCs w:val="24"/>
        </w:rPr>
      </w:pPr>
    </w:p>
    <w:p w14:paraId="7F8B28C9" w14:textId="77777777" w:rsidR="008B7611" w:rsidRDefault="008B7611">
      <w:pPr>
        <w:spacing w:after="160" w:line="259" w:lineRule="auto"/>
        <w:rPr>
          <w:rFonts w:asciiTheme="minorHAnsi" w:hAnsiTheme="minorHAnsi" w:cstheme="minorHAnsi"/>
          <w:shadow/>
          <w:sz w:val="24"/>
          <w:szCs w:val="24"/>
        </w:rPr>
      </w:pPr>
    </w:p>
    <w:p w14:paraId="30D8D726" w14:textId="66D3C156" w:rsidR="00701573" w:rsidRPr="008B7611" w:rsidRDefault="009E2B17" w:rsidP="00AD51D1">
      <w:pPr>
        <w:pStyle w:val="Paragraphedeliste"/>
        <w:keepNext/>
        <w:keepLines/>
        <w:numPr>
          <w:ilvl w:val="0"/>
          <w:numId w:val="43"/>
        </w:numPr>
        <w:rPr>
          <w:rFonts w:asciiTheme="minorHAnsi" w:hAnsiTheme="minorHAnsi" w:cstheme="minorHAnsi"/>
          <w:b/>
          <w:bCs/>
          <w:color w:val="0000FF"/>
          <w:sz w:val="24"/>
          <w:szCs w:val="24"/>
        </w:rPr>
      </w:pPr>
      <w:bookmarkStart w:id="6" w:name="c6"/>
      <w:r w:rsidRPr="008B7611">
        <w:rPr>
          <w:rFonts w:asciiTheme="minorHAnsi" w:hAnsiTheme="minorHAnsi" w:cstheme="minorHAnsi"/>
          <w:b/>
          <w:bCs/>
          <w:color w:val="0000FF"/>
          <w:sz w:val="24"/>
          <w:szCs w:val="24"/>
        </w:rPr>
        <w:t>V</w:t>
      </w:r>
      <w:r w:rsidR="00037B71">
        <w:rPr>
          <w:rFonts w:asciiTheme="minorHAnsi" w:hAnsiTheme="minorHAnsi" w:cstheme="minorHAnsi"/>
          <w:b/>
          <w:bCs/>
          <w:color w:val="0000FF"/>
          <w:sz w:val="24"/>
          <w:szCs w:val="24"/>
        </w:rPr>
        <w:t>OL</w:t>
      </w:r>
      <w:r w:rsidRPr="008B7611">
        <w:rPr>
          <w:rFonts w:asciiTheme="minorHAnsi" w:hAnsiTheme="minorHAnsi" w:cstheme="minorHAnsi"/>
          <w:b/>
          <w:bCs/>
          <w:color w:val="0000FF"/>
          <w:sz w:val="24"/>
          <w:szCs w:val="24"/>
        </w:rPr>
        <w:t xml:space="preserve">, </w:t>
      </w:r>
      <w:r w:rsidR="00037B71">
        <w:rPr>
          <w:rFonts w:asciiTheme="minorHAnsi" w:hAnsiTheme="minorHAnsi" w:cstheme="minorHAnsi"/>
          <w:b/>
          <w:bCs/>
          <w:color w:val="0000FF"/>
          <w:sz w:val="24"/>
          <w:szCs w:val="24"/>
        </w:rPr>
        <w:t>MANQUANT</w:t>
      </w:r>
      <w:r w:rsidRPr="008B7611">
        <w:rPr>
          <w:rFonts w:asciiTheme="minorHAnsi" w:hAnsiTheme="minorHAnsi" w:cstheme="minorHAnsi"/>
          <w:b/>
          <w:bCs/>
          <w:color w:val="0000FF"/>
          <w:sz w:val="24"/>
          <w:szCs w:val="24"/>
        </w:rPr>
        <w:t xml:space="preserve">, </w:t>
      </w:r>
      <w:r w:rsidR="00037B71">
        <w:rPr>
          <w:rFonts w:asciiTheme="minorHAnsi" w:hAnsiTheme="minorHAnsi" w:cstheme="minorHAnsi"/>
          <w:b/>
          <w:bCs/>
          <w:color w:val="0000FF"/>
          <w:sz w:val="24"/>
          <w:szCs w:val="24"/>
        </w:rPr>
        <w:t>DISPARITION</w:t>
      </w:r>
      <w:r w:rsidRPr="008B7611">
        <w:rPr>
          <w:rFonts w:asciiTheme="minorHAnsi" w:hAnsiTheme="minorHAnsi" w:cstheme="minorHAnsi"/>
          <w:b/>
          <w:bCs/>
          <w:color w:val="0000FF"/>
          <w:sz w:val="24"/>
          <w:szCs w:val="24"/>
        </w:rPr>
        <w:t xml:space="preserve">, </w:t>
      </w:r>
      <w:r w:rsidR="00037B71">
        <w:rPr>
          <w:rFonts w:asciiTheme="minorHAnsi" w:hAnsiTheme="minorHAnsi" w:cstheme="minorHAnsi"/>
          <w:b/>
          <w:bCs/>
          <w:color w:val="0000FF"/>
          <w:sz w:val="24"/>
          <w:szCs w:val="24"/>
        </w:rPr>
        <w:t>PILLAGE</w:t>
      </w:r>
      <w:r w:rsidRPr="008B7611">
        <w:rPr>
          <w:rFonts w:asciiTheme="minorHAnsi" w:hAnsiTheme="minorHAnsi" w:cstheme="minorHAnsi"/>
          <w:b/>
          <w:bCs/>
          <w:color w:val="0000FF"/>
          <w:sz w:val="24"/>
          <w:szCs w:val="24"/>
        </w:rPr>
        <w:t xml:space="preserve"> (Garantie "évènements majeurs maritimes")</w:t>
      </w:r>
    </w:p>
    <w:bookmarkEnd w:id="6"/>
    <w:p w14:paraId="09C2A7FF" w14:textId="77777777" w:rsidR="00701573" w:rsidRPr="003E0977" w:rsidRDefault="00701573" w:rsidP="009E2B17">
      <w:pPr>
        <w:spacing w:line="240" w:lineRule="exact"/>
      </w:pPr>
    </w:p>
    <w:p w14:paraId="71054C2A" w14:textId="77777777" w:rsidR="008B7611" w:rsidRDefault="008B7611" w:rsidP="008B7611">
      <w:pPr>
        <w:jc w:val="both"/>
        <w:rPr>
          <w:rFonts w:asciiTheme="minorHAnsi" w:hAnsiTheme="minorHAnsi" w:cstheme="minorHAnsi"/>
          <w:sz w:val="24"/>
          <w:szCs w:val="24"/>
        </w:rPr>
      </w:pPr>
    </w:p>
    <w:tbl>
      <w:tblPr>
        <w:tblStyle w:val="Grilledutableau"/>
        <w:tblW w:w="0" w:type="auto"/>
        <w:tblLook w:val="04A0" w:firstRow="1" w:lastRow="0" w:firstColumn="1" w:lastColumn="0" w:noHBand="0" w:noVBand="1"/>
      </w:tblPr>
      <w:tblGrid>
        <w:gridCol w:w="4531"/>
        <w:gridCol w:w="4531"/>
      </w:tblGrid>
      <w:tr w:rsidR="008B7611" w14:paraId="13F28DF2" w14:textId="77777777" w:rsidTr="001B1F3B">
        <w:tc>
          <w:tcPr>
            <w:tcW w:w="4531" w:type="dxa"/>
          </w:tcPr>
          <w:p w14:paraId="7347DB65" w14:textId="77777777" w:rsidR="008B7611" w:rsidRDefault="008B7611" w:rsidP="001B1F3B">
            <w:pPr>
              <w:jc w:val="both"/>
              <w:rPr>
                <w:rFonts w:asciiTheme="minorHAnsi" w:hAnsiTheme="minorHAnsi" w:cstheme="minorHAnsi"/>
                <w:sz w:val="24"/>
                <w:szCs w:val="24"/>
              </w:rPr>
            </w:pPr>
            <w:r>
              <w:rPr>
                <w:rFonts w:asciiTheme="minorHAnsi" w:hAnsiTheme="minorHAnsi" w:cstheme="minorHAnsi"/>
                <w:sz w:val="24"/>
                <w:szCs w:val="24"/>
              </w:rPr>
              <w:t>CONTEXTE</w:t>
            </w:r>
          </w:p>
        </w:tc>
        <w:tc>
          <w:tcPr>
            <w:tcW w:w="4531" w:type="dxa"/>
          </w:tcPr>
          <w:p w14:paraId="26B8A083" w14:textId="77777777" w:rsidR="008B7611" w:rsidRDefault="008B7611" w:rsidP="001B1F3B">
            <w:pPr>
              <w:jc w:val="both"/>
              <w:rPr>
                <w:rFonts w:asciiTheme="minorHAnsi" w:hAnsiTheme="minorHAnsi" w:cstheme="minorHAnsi"/>
                <w:sz w:val="24"/>
                <w:szCs w:val="24"/>
              </w:rPr>
            </w:pPr>
            <w:r>
              <w:rPr>
                <w:rFonts w:asciiTheme="minorHAnsi" w:hAnsiTheme="minorHAnsi" w:cstheme="minorHAnsi"/>
                <w:sz w:val="24"/>
                <w:szCs w:val="24"/>
              </w:rPr>
              <w:t>CONDITIONS D’APPLICATION</w:t>
            </w:r>
          </w:p>
        </w:tc>
      </w:tr>
      <w:tr w:rsidR="008B7611" w14:paraId="3559D040" w14:textId="77777777" w:rsidTr="001B1F3B">
        <w:trPr>
          <w:trHeight w:val="1227"/>
        </w:trPr>
        <w:tc>
          <w:tcPr>
            <w:tcW w:w="4531" w:type="dxa"/>
          </w:tcPr>
          <w:p w14:paraId="7F8BC3CF" w14:textId="3A05678C" w:rsidR="008B7611" w:rsidRDefault="008B7611" w:rsidP="001B1F3B">
            <w:pPr>
              <w:jc w:val="both"/>
              <w:rPr>
                <w:rFonts w:asciiTheme="minorHAnsi" w:hAnsiTheme="minorHAnsi" w:cstheme="minorHAnsi"/>
                <w:sz w:val="24"/>
                <w:szCs w:val="24"/>
              </w:rPr>
            </w:pPr>
            <w:r>
              <w:rPr>
                <w:rFonts w:asciiTheme="minorHAnsi" w:hAnsiTheme="minorHAnsi" w:cstheme="minorHAnsi"/>
                <w:sz w:val="24"/>
                <w:szCs w:val="24"/>
              </w:rPr>
              <w:t>Extension de garantie maritime événements majeurs</w:t>
            </w:r>
          </w:p>
          <w:p w14:paraId="5B3C33E9" w14:textId="6140BB8A" w:rsidR="008B7611" w:rsidRDefault="008B7611" w:rsidP="001B1F3B">
            <w:pPr>
              <w:jc w:val="both"/>
              <w:rPr>
                <w:rFonts w:asciiTheme="minorHAnsi" w:hAnsiTheme="minorHAnsi" w:cstheme="minorHAnsi"/>
                <w:sz w:val="24"/>
                <w:szCs w:val="24"/>
              </w:rPr>
            </w:pPr>
          </w:p>
        </w:tc>
        <w:tc>
          <w:tcPr>
            <w:tcW w:w="4531" w:type="dxa"/>
          </w:tcPr>
          <w:p w14:paraId="206AC529" w14:textId="12CA3F40" w:rsidR="008B7611" w:rsidRDefault="008B7611" w:rsidP="001B1F3B">
            <w:pPr>
              <w:jc w:val="both"/>
              <w:rPr>
                <w:rFonts w:asciiTheme="minorHAnsi" w:hAnsiTheme="minorHAnsi" w:cstheme="minorHAnsi"/>
                <w:sz w:val="24"/>
                <w:szCs w:val="24"/>
              </w:rPr>
            </w:pPr>
            <w:r>
              <w:rPr>
                <w:rFonts w:asciiTheme="minorHAnsi" w:hAnsiTheme="minorHAnsi" w:cstheme="minorHAnsi"/>
                <w:sz w:val="24"/>
                <w:szCs w:val="24"/>
              </w:rPr>
              <w:t>Cette clause est réservée aux transports maritimes</w:t>
            </w:r>
          </w:p>
          <w:p w14:paraId="7F4EF2EC" w14:textId="77777777" w:rsidR="008B7611" w:rsidRDefault="008B7611" w:rsidP="001B1F3B">
            <w:pPr>
              <w:jc w:val="both"/>
              <w:rPr>
                <w:rFonts w:asciiTheme="minorHAnsi" w:hAnsiTheme="minorHAnsi" w:cstheme="minorHAnsi"/>
                <w:sz w:val="24"/>
                <w:szCs w:val="24"/>
              </w:rPr>
            </w:pPr>
          </w:p>
          <w:p w14:paraId="52DB12C6" w14:textId="77777777" w:rsidR="008B7611" w:rsidRDefault="008B7611" w:rsidP="001B1F3B">
            <w:pPr>
              <w:jc w:val="both"/>
              <w:rPr>
                <w:rFonts w:asciiTheme="minorHAnsi" w:hAnsiTheme="minorHAnsi" w:cstheme="minorHAnsi"/>
                <w:sz w:val="24"/>
                <w:szCs w:val="24"/>
              </w:rPr>
            </w:pPr>
            <w:r>
              <w:rPr>
                <w:rFonts w:asciiTheme="minorHAnsi" w:hAnsiTheme="minorHAnsi" w:cstheme="minorHAnsi"/>
                <w:sz w:val="24"/>
                <w:szCs w:val="24"/>
              </w:rPr>
              <w:t xml:space="preserve">Il s’agit d’une extension de la garantie « évènements majeurs » </w:t>
            </w:r>
          </w:p>
          <w:p w14:paraId="054EE015" w14:textId="77777777" w:rsidR="008B7611" w:rsidRDefault="008B7611" w:rsidP="001B1F3B">
            <w:pPr>
              <w:jc w:val="both"/>
              <w:rPr>
                <w:rFonts w:asciiTheme="minorHAnsi" w:hAnsiTheme="minorHAnsi" w:cstheme="minorHAnsi"/>
                <w:sz w:val="24"/>
                <w:szCs w:val="24"/>
              </w:rPr>
            </w:pPr>
          </w:p>
          <w:p w14:paraId="7EDE390E" w14:textId="07CBE0E7" w:rsidR="00F575CF" w:rsidRPr="00923011" w:rsidRDefault="00F575CF" w:rsidP="008B7611">
            <w:pPr>
              <w:pStyle w:val="Texte"/>
              <w:spacing w:line="240" w:lineRule="atLeast"/>
              <w:jc w:val="both"/>
              <w:rPr>
                <w:rFonts w:asciiTheme="minorHAnsi" w:hAnsiTheme="minorHAnsi" w:cstheme="minorHAnsi"/>
                <w:shadow w:val="0"/>
                <w:noProof w:val="0"/>
                <w:sz w:val="24"/>
                <w:szCs w:val="24"/>
              </w:rPr>
            </w:pPr>
            <w:r w:rsidRPr="00923011">
              <w:rPr>
                <w:rFonts w:asciiTheme="minorHAnsi" w:hAnsiTheme="minorHAnsi" w:cstheme="minorHAnsi"/>
                <w:shadow w:val="0"/>
                <w:noProof w:val="0"/>
                <w:sz w:val="24"/>
                <w:szCs w:val="24"/>
              </w:rPr>
              <w:t xml:space="preserve">Appliquer une majoration </w:t>
            </w:r>
            <w:r w:rsidR="001009AE" w:rsidRPr="00923011">
              <w:rPr>
                <w:rFonts w:asciiTheme="minorHAnsi" w:hAnsiTheme="minorHAnsi" w:cstheme="minorHAnsi"/>
                <w:shadow w:val="0"/>
                <w:noProof w:val="0"/>
                <w:sz w:val="24"/>
                <w:szCs w:val="24"/>
              </w:rPr>
              <w:t>d</w:t>
            </w:r>
            <w:r w:rsidRPr="00923011">
              <w:rPr>
                <w:rFonts w:asciiTheme="minorHAnsi" w:hAnsiTheme="minorHAnsi" w:cstheme="minorHAnsi"/>
                <w:shadow w:val="0"/>
                <w:noProof w:val="0"/>
                <w:sz w:val="24"/>
                <w:szCs w:val="24"/>
              </w:rPr>
              <w:t>e 10%</w:t>
            </w:r>
            <w:r w:rsidR="001009AE" w:rsidRPr="00923011">
              <w:rPr>
                <w:rFonts w:asciiTheme="minorHAnsi" w:hAnsiTheme="minorHAnsi" w:cstheme="minorHAnsi"/>
                <w:shadow w:val="0"/>
                <w:noProof w:val="0"/>
                <w:sz w:val="24"/>
                <w:szCs w:val="24"/>
              </w:rPr>
              <w:t xml:space="preserve"> au minimum</w:t>
            </w:r>
            <w:r w:rsidRPr="00923011">
              <w:rPr>
                <w:rFonts w:asciiTheme="minorHAnsi" w:hAnsiTheme="minorHAnsi" w:cstheme="minorHAnsi"/>
                <w:shadow w:val="0"/>
                <w:noProof w:val="0"/>
                <w:sz w:val="24"/>
                <w:szCs w:val="24"/>
              </w:rPr>
              <w:t xml:space="preserve"> (ce pourcentage pouvant être augment</w:t>
            </w:r>
            <w:r w:rsidR="00533AC1" w:rsidRPr="00923011">
              <w:rPr>
                <w:rFonts w:asciiTheme="minorHAnsi" w:hAnsiTheme="minorHAnsi" w:cstheme="minorHAnsi"/>
                <w:shadow w:val="0"/>
                <w:noProof w:val="0"/>
                <w:sz w:val="24"/>
                <w:szCs w:val="24"/>
              </w:rPr>
              <w:t>é selon la typologie de la marchandise)</w:t>
            </w:r>
          </w:p>
          <w:p w14:paraId="5028948D" w14:textId="77777777" w:rsidR="008B7611" w:rsidRDefault="008B7611" w:rsidP="001B1F3B">
            <w:pPr>
              <w:jc w:val="both"/>
              <w:rPr>
                <w:rFonts w:asciiTheme="minorHAnsi" w:hAnsiTheme="minorHAnsi" w:cstheme="minorHAnsi"/>
                <w:sz w:val="24"/>
                <w:szCs w:val="24"/>
              </w:rPr>
            </w:pPr>
          </w:p>
          <w:p w14:paraId="2FA057EC" w14:textId="3DF737E8" w:rsidR="008B7611" w:rsidRDefault="008B7611" w:rsidP="001B1F3B">
            <w:pPr>
              <w:jc w:val="both"/>
              <w:rPr>
                <w:rFonts w:asciiTheme="minorHAnsi" w:hAnsiTheme="minorHAnsi" w:cstheme="minorHAnsi"/>
                <w:sz w:val="24"/>
                <w:szCs w:val="24"/>
              </w:rPr>
            </w:pPr>
          </w:p>
        </w:tc>
      </w:tr>
    </w:tbl>
    <w:p w14:paraId="29F796AF" w14:textId="77777777" w:rsidR="008B7611" w:rsidRPr="009E2B17" w:rsidRDefault="008B7611" w:rsidP="008B7611">
      <w:pPr>
        <w:jc w:val="both"/>
        <w:rPr>
          <w:rFonts w:asciiTheme="minorHAnsi" w:hAnsiTheme="minorHAnsi" w:cstheme="minorHAnsi"/>
          <w:sz w:val="24"/>
          <w:szCs w:val="24"/>
        </w:rPr>
      </w:pPr>
    </w:p>
    <w:p w14:paraId="6FA82852" w14:textId="4A34159C" w:rsidR="008B7611" w:rsidRDefault="008B7611" w:rsidP="008B7611">
      <w:pPr>
        <w:jc w:val="both"/>
        <w:rPr>
          <w:rFonts w:asciiTheme="minorHAnsi" w:hAnsiTheme="minorHAnsi" w:cstheme="minorHAnsi"/>
          <w:sz w:val="24"/>
          <w:szCs w:val="24"/>
        </w:rPr>
      </w:pPr>
      <w:r>
        <w:rPr>
          <w:rFonts w:asciiTheme="minorHAnsi" w:hAnsiTheme="minorHAnsi" w:cstheme="minorHAnsi"/>
          <w:sz w:val="24"/>
          <w:szCs w:val="24"/>
        </w:rPr>
        <w:t>TEXTE DE LA CLAUSE : En remplacement ou en complément de la clause Transports Maritimes du point 3.1 Garanties de base.</w:t>
      </w:r>
    </w:p>
    <w:p w14:paraId="2F55EDB9" w14:textId="77777777" w:rsidR="008B7611" w:rsidRDefault="008B7611" w:rsidP="009E2B17">
      <w:pPr>
        <w:jc w:val="both"/>
        <w:rPr>
          <w:rFonts w:asciiTheme="minorHAnsi" w:hAnsiTheme="minorHAnsi" w:cstheme="minorHAnsi"/>
          <w:sz w:val="24"/>
          <w:szCs w:val="24"/>
        </w:rPr>
      </w:pPr>
    </w:p>
    <w:p w14:paraId="2BE46E05" w14:textId="77777777" w:rsidR="008B7611" w:rsidRDefault="008B7611" w:rsidP="008B7611">
      <w:pPr>
        <w:keepNext/>
        <w:keepLines/>
        <w:rPr>
          <w:rFonts w:asciiTheme="minorHAnsi" w:hAnsiTheme="minorHAnsi" w:cstheme="minorHAnsi"/>
          <w:b/>
          <w:bCs/>
          <w:color w:val="0000FF"/>
          <w:sz w:val="24"/>
          <w:szCs w:val="24"/>
        </w:rPr>
      </w:pPr>
    </w:p>
    <w:p w14:paraId="38EC2688" w14:textId="4EF1C376" w:rsidR="008B7611" w:rsidRPr="008B7611" w:rsidRDefault="008B7611" w:rsidP="008B7611">
      <w:pPr>
        <w:keepNext/>
        <w:keepLines/>
        <w:rPr>
          <w:rFonts w:asciiTheme="minorHAnsi" w:hAnsiTheme="minorHAnsi" w:cstheme="minorHAnsi"/>
          <w:b/>
          <w:bCs/>
          <w:color w:val="0000FF"/>
          <w:sz w:val="24"/>
          <w:szCs w:val="24"/>
        </w:rPr>
      </w:pPr>
      <w:r w:rsidRPr="008B7611">
        <w:rPr>
          <w:rFonts w:asciiTheme="minorHAnsi" w:hAnsiTheme="minorHAnsi" w:cstheme="minorHAnsi"/>
          <w:b/>
          <w:bCs/>
          <w:color w:val="0000FF"/>
          <w:sz w:val="24"/>
          <w:szCs w:val="24"/>
        </w:rPr>
        <w:t>Vol, manquant, disparition, pillage (Garantie "évènements majeurs maritimes")</w:t>
      </w:r>
    </w:p>
    <w:p w14:paraId="6C83F4BA" w14:textId="77777777" w:rsidR="008B7611" w:rsidRDefault="008B7611" w:rsidP="009E2B17">
      <w:pPr>
        <w:jc w:val="both"/>
        <w:rPr>
          <w:rFonts w:asciiTheme="minorHAnsi" w:hAnsiTheme="minorHAnsi" w:cstheme="minorHAnsi"/>
          <w:sz w:val="24"/>
          <w:szCs w:val="24"/>
        </w:rPr>
      </w:pPr>
    </w:p>
    <w:p w14:paraId="0BB3974A" w14:textId="0E8DAF1F" w:rsidR="00701573" w:rsidRPr="009E2B17" w:rsidRDefault="00701573" w:rsidP="009E2B17">
      <w:pPr>
        <w:jc w:val="both"/>
        <w:rPr>
          <w:rFonts w:asciiTheme="minorHAnsi" w:hAnsiTheme="minorHAnsi" w:cstheme="minorHAnsi"/>
          <w:sz w:val="24"/>
          <w:szCs w:val="24"/>
        </w:rPr>
      </w:pPr>
      <w:r w:rsidRPr="009E2B17">
        <w:rPr>
          <w:rFonts w:asciiTheme="minorHAnsi" w:hAnsiTheme="minorHAnsi" w:cstheme="minorHAnsi"/>
          <w:sz w:val="24"/>
          <w:szCs w:val="24"/>
        </w:rPr>
        <w:t>Sont également garantis les dommages et pertes matériels ainsi que les pertes de poids ou de quantités subis par les marchandises assurées à la suite d’un vol total ou partiel, d’un ou plusieurs manquants, d’une disparition ou d’un pillage.</w:t>
      </w:r>
    </w:p>
    <w:p w14:paraId="03BFA776" w14:textId="77777777" w:rsidR="00701573" w:rsidRPr="009E2B17" w:rsidRDefault="00701573" w:rsidP="009E2B17">
      <w:pPr>
        <w:jc w:val="both"/>
        <w:rPr>
          <w:rFonts w:asciiTheme="minorHAnsi" w:hAnsiTheme="minorHAnsi" w:cstheme="minorHAnsi"/>
          <w:sz w:val="24"/>
          <w:szCs w:val="24"/>
        </w:rPr>
      </w:pPr>
    </w:p>
    <w:p w14:paraId="3C6366DA" w14:textId="56595236" w:rsidR="008B7611" w:rsidRPr="008B7611" w:rsidRDefault="008B7611" w:rsidP="009E2B17">
      <w:pPr>
        <w:jc w:val="both"/>
        <w:rPr>
          <w:rFonts w:asciiTheme="minorHAnsi" w:hAnsiTheme="minorHAnsi" w:cstheme="minorHAnsi"/>
          <w:b/>
          <w:bCs/>
          <w:sz w:val="24"/>
          <w:szCs w:val="24"/>
        </w:rPr>
      </w:pPr>
      <w:r w:rsidRPr="008B7611">
        <w:rPr>
          <w:rFonts w:asciiTheme="minorHAnsi" w:hAnsiTheme="minorHAnsi" w:cstheme="minorHAnsi"/>
          <w:b/>
          <w:bCs/>
          <w:sz w:val="24"/>
          <w:szCs w:val="24"/>
        </w:rPr>
        <w:t xml:space="preserve">CONDITION DE GARANTIE </w:t>
      </w:r>
    </w:p>
    <w:p w14:paraId="6A880878" w14:textId="516D31A0" w:rsidR="00701573" w:rsidRPr="008B7611" w:rsidRDefault="00701573" w:rsidP="009E2B17">
      <w:pPr>
        <w:jc w:val="both"/>
        <w:rPr>
          <w:rFonts w:asciiTheme="minorHAnsi" w:hAnsiTheme="minorHAnsi" w:cstheme="minorHAnsi"/>
          <w:b/>
          <w:bCs/>
          <w:sz w:val="24"/>
          <w:szCs w:val="24"/>
        </w:rPr>
      </w:pPr>
      <w:r w:rsidRPr="008B7611">
        <w:rPr>
          <w:rFonts w:asciiTheme="minorHAnsi" w:hAnsiTheme="minorHAnsi" w:cstheme="minorHAnsi"/>
          <w:b/>
          <w:bCs/>
          <w:sz w:val="24"/>
          <w:szCs w:val="24"/>
        </w:rPr>
        <w:t xml:space="preserve">La garantie n’est acquise que si les </w:t>
      </w:r>
      <w:r w:rsidR="00292A93">
        <w:rPr>
          <w:rFonts w:asciiTheme="minorHAnsi" w:hAnsiTheme="minorHAnsi" w:cstheme="minorHAnsi"/>
          <w:b/>
          <w:bCs/>
          <w:sz w:val="24"/>
          <w:szCs w:val="24"/>
        </w:rPr>
        <w:t>conditions qu</w:t>
      </w:r>
      <w:r w:rsidR="00EA63B9">
        <w:rPr>
          <w:rFonts w:asciiTheme="minorHAnsi" w:hAnsiTheme="minorHAnsi" w:cstheme="minorHAnsi"/>
          <w:b/>
          <w:bCs/>
          <w:sz w:val="24"/>
          <w:szCs w:val="24"/>
        </w:rPr>
        <w:t>e l</w:t>
      </w:r>
      <w:r w:rsidR="00292A93">
        <w:rPr>
          <w:rFonts w:asciiTheme="minorHAnsi" w:hAnsiTheme="minorHAnsi" w:cstheme="minorHAnsi"/>
          <w:b/>
          <w:bCs/>
          <w:sz w:val="24"/>
          <w:szCs w:val="24"/>
        </w:rPr>
        <w:t>’on retrouve dans les définitions des termes utilisés</w:t>
      </w:r>
      <w:r w:rsidRPr="008B7611">
        <w:rPr>
          <w:rFonts w:asciiTheme="minorHAnsi" w:hAnsiTheme="minorHAnsi" w:cstheme="minorHAnsi"/>
          <w:b/>
          <w:bCs/>
          <w:sz w:val="24"/>
          <w:szCs w:val="24"/>
        </w:rPr>
        <w:t xml:space="preserve"> </w:t>
      </w:r>
      <w:r w:rsidR="00292A93">
        <w:rPr>
          <w:rFonts w:asciiTheme="minorHAnsi" w:hAnsiTheme="minorHAnsi" w:cstheme="minorHAnsi"/>
          <w:b/>
          <w:bCs/>
          <w:sz w:val="24"/>
          <w:szCs w:val="24"/>
        </w:rPr>
        <w:t>dans</w:t>
      </w:r>
      <w:r w:rsidRPr="008B7611">
        <w:rPr>
          <w:rFonts w:asciiTheme="minorHAnsi" w:hAnsiTheme="minorHAnsi" w:cstheme="minorHAnsi"/>
          <w:b/>
          <w:bCs/>
          <w:sz w:val="24"/>
          <w:szCs w:val="24"/>
        </w:rPr>
        <w:t xml:space="preserve"> l’article 2.1.</w:t>
      </w:r>
      <w:r w:rsidR="00717424" w:rsidRPr="008B7611">
        <w:rPr>
          <w:rFonts w:asciiTheme="minorHAnsi" w:hAnsiTheme="minorHAnsi" w:cstheme="minorHAnsi"/>
          <w:b/>
          <w:bCs/>
          <w:sz w:val="24"/>
          <w:szCs w:val="24"/>
        </w:rPr>
        <w:t xml:space="preserve">2 «La base évènements </w:t>
      </w:r>
      <w:r w:rsidR="00292A93" w:rsidRPr="008B7611">
        <w:rPr>
          <w:rFonts w:asciiTheme="minorHAnsi" w:hAnsiTheme="minorHAnsi" w:cstheme="minorHAnsi"/>
          <w:b/>
          <w:bCs/>
          <w:sz w:val="24"/>
          <w:szCs w:val="24"/>
        </w:rPr>
        <w:t>majeurs» des</w:t>
      </w:r>
      <w:r w:rsidRPr="008B7611">
        <w:rPr>
          <w:rFonts w:asciiTheme="minorHAnsi" w:hAnsiTheme="minorHAnsi" w:cstheme="minorHAnsi"/>
          <w:b/>
          <w:bCs/>
          <w:sz w:val="24"/>
          <w:szCs w:val="24"/>
        </w:rPr>
        <w:t xml:space="preserve"> </w:t>
      </w:r>
      <w:r w:rsidR="008B7611" w:rsidRPr="008B7611">
        <w:rPr>
          <w:rFonts w:asciiTheme="minorHAnsi" w:hAnsiTheme="minorHAnsi" w:cstheme="minorHAnsi"/>
          <w:b/>
          <w:bCs/>
          <w:sz w:val="24"/>
          <w:szCs w:val="24"/>
        </w:rPr>
        <w:t>C</w:t>
      </w:r>
      <w:r w:rsidRPr="008B7611">
        <w:rPr>
          <w:rFonts w:asciiTheme="minorHAnsi" w:hAnsiTheme="minorHAnsi" w:cstheme="minorHAnsi"/>
          <w:b/>
          <w:bCs/>
          <w:sz w:val="24"/>
          <w:szCs w:val="24"/>
        </w:rPr>
        <w:t xml:space="preserve">onditions générales sont </w:t>
      </w:r>
      <w:r w:rsidR="00292A93">
        <w:rPr>
          <w:rFonts w:asciiTheme="minorHAnsi" w:hAnsiTheme="minorHAnsi" w:cstheme="minorHAnsi"/>
          <w:b/>
          <w:bCs/>
          <w:sz w:val="24"/>
          <w:szCs w:val="24"/>
        </w:rPr>
        <w:t>applicables aux sinistres</w:t>
      </w:r>
      <w:r w:rsidRPr="008B7611">
        <w:rPr>
          <w:rFonts w:asciiTheme="minorHAnsi" w:hAnsiTheme="minorHAnsi" w:cstheme="minorHAnsi"/>
          <w:b/>
          <w:bCs/>
          <w:sz w:val="24"/>
          <w:szCs w:val="24"/>
        </w:rPr>
        <w:t>.</w:t>
      </w:r>
    </w:p>
    <w:p w14:paraId="6BDB36C2" w14:textId="23D60B2F" w:rsidR="00A15CD8" w:rsidRDefault="00A15CD8" w:rsidP="009E2B17">
      <w:pPr>
        <w:pStyle w:val="Texte"/>
        <w:spacing w:line="240" w:lineRule="atLeast"/>
        <w:rPr>
          <w:rFonts w:asciiTheme="minorHAnsi" w:hAnsiTheme="minorHAnsi" w:cstheme="minorHAnsi"/>
          <w:shadow w:val="0"/>
          <w:noProof w:val="0"/>
          <w:sz w:val="24"/>
          <w:szCs w:val="24"/>
        </w:rPr>
      </w:pPr>
    </w:p>
    <w:p w14:paraId="6577C03F" w14:textId="3E17173D" w:rsidR="00A15CD8" w:rsidRDefault="00A15CD8" w:rsidP="009E2B17">
      <w:pPr>
        <w:pStyle w:val="Texte"/>
        <w:spacing w:line="240" w:lineRule="atLeast"/>
        <w:rPr>
          <w:rFonts w:asciiTheme="minorHAnsi" w:hAnsiTheme="minorHAnsi" w:cstheme="minorHAnsi"/>
          <w:shadow w:val="0"/>
          <w:noProof w:val="0"/>
          <w:sz w:val="24"/>
          <w:szCs w:val="24"/>
        </w:rPr>
      </w:pPr>
    </w:p>
    <w:p w14:paraId="16E35DA6" w14:textId="2B8C5EA8" w:rsidR="00A15CD8" w:rsidRDefault="00A15CD8" w:rsidP="009E2B17">
      <w:pPr>
        <w:pStyle w:val="Texte"/>
        <w:spacing w:line="240" w:lineRule="atLeast"/>
        <w:rPr>
          <w:rFonts w:asciiTheme="minorHAnsi" w:hAnsiTheme="minorHAnsi" w:cstheme="minorHAnsi"/>
          <w:shadow w:val="0"/>
          <w:noProof w:val="0"/>
          <w:sz w:val="24"/>
          <w:szCs w:val="24"/>
        </w:rPr>
      </w:pPr>
    </w:p>
    <w:p w14:paraId="43181318" w14:textId="77777777" w:rsidR="00A15CD8" w:rsidRDefault="00A15CD8" w:rsidP="009E2B17">
      <w:pPr>
        <w:pStyle w:val="Texte"/>
        <w:spacing w:line="240" w:lineRule="atLeast"/>
        <w:rPr>
          <w:rFonts w:asciiTheme="minorHAnsi" w:hAnsiTheme="minorHAnsi" w:cstheme="minorHAnsi"/>
          <w:shadow w:val="0"/>
          <w:noProof w:val="0"/>
          <w:sz w:val="24"/>
          <w:szCs w:val="24"/>
        </w:rPr>
      </w:pPr>
    </w:p>
    <w:p w14:paraId="155CCAA0" w14:textId="77777777" w:rsidR="00A15CD8" w:rsidRDefault="00A15CD8">
      <w:pPr>
        <w:spacing w:after="160" w:line="259" w:lineRule="auto"/>
        <w:rPr>
          <w:rFonts w:asciiTheme="minorHAnsi" w:hAnsiTheme="minorHAnsi" w:cstheme="minorHAnsi"/>
          <w:sz w:val="24"/>
          <w:szCs w:val="24"/>
        </w:rPr>
      </w:pPr>
      <w:r>
        <w:rPr>
          <w:rFonts w:asciiTheme="minorHAnsi" w:hAnsiTheme="minorHAnsi" w:cstheme="minorHAnsi"/>
          <w:shadow/>
          <w:sz w:val="24"/>
          <w:szCs w:val="24"/>
        </w:rPr>
        <w:br w:type="page"/>
      </w:r>
    </w:p>
    <w:p w14:paraId="5E93D78C" w14:textId="3DDACB86" w:rsidR="00E53366" w:rsidRPr="008B7611" w:rsidRDefault="00E53366" w:rsidP="00AD51D1">
      <w:pPr>
        <w:pStyle w:val="Paragraphedeliste"/>
        <w:keepNext/>
        <w:keepLines/>
        <w:numPr>
          <w:ilvl w:val="0"/>
          <w:numId w:val="43"/>
        </w:numPr>
        <w:rPr>
          <w:rFonts w:asciiTheme="minorHAnsi" w:hAnsiTheme="minorHAnsi" w:cstheme="minorHAnsi"/>
          <w:b/>
          <w:bCs/>
          <w:color w:val="0000FF"/>
          <w:sz w:val="24"/>
          <w:szCs w:val="24"/>
        </w:rPr>
      </w:pPr>
      <w:bookmarkStart w:id="7" w:name="_Hlk117157404"/>
      <w:bookmarkStart w:id="8" w:name="c8"/>
      <w:r w:rsidRPr="008B7611">
        <w:rPr>
          <w:rFonts w:asciiTheme="minorHAnsi" w:hAnsiTheme="minorHAnsi" w:cstheme="minorHAnsi"/>
          <w:b/>
          <w:bCs/>
          <w:color w:val="0000FF"/>
          <w:sz w:val="24"/>
          <w:szCs w:val="24"/>
        </w:rPr>
        <w:t>T</w:t>
      </w:r>
      <w:r w:rsidR="00101F23">
        <w:rPr>
          <w:rFonts w:asciiTheme="minorHAnsi" w:hAnsiTheme="minorHAnsi" w:cstheme="minorHAnsi"/>
          <w:b/>
          <w:bCs/>
          <w:color w:val="0000FF"/>
          <w:sz w:val="24"/>
          <w:szCs w:val="24"/>
        </w:rPr>
        <w:t>RANSPORTS MARITIMES</w:t>
      </w:r>
      <w:r w:rsidRPr="008B7611">
        <w:rPr>
          <w:rFonts w:asciiTheme="minorHAnsi" w:hAnsiTheme="minorHAnsi" w:cstheme="minorHAnsi"/>
          <w:b/>
          <w:bCs/>
          <w:color w:val="0000FF"/>
          <w:sz w:val="24"/>
          <w:szCs w:val="24"/>
        </w:rPr>
        <w:t xml:space="preserve"> : </w:t>
      </w:r>
      <w:r w:rsidR="00101F23">
        <w:rPr>
          <w:rFonts w:asciiTheme="minorHAnsi" w:hAnsiTheme="minorHAnsi" w:cstheme="minorHAnsi"/>
          <w:b/>
          <w:bCs/>
          <w:color w:val="0000FF"/>
          <w:sz w:val="24"/>
          <w:szCs w:val="24"/>
        </w:rPr>
        <w:t>AVARIES COMMUNES</w:t>
      </w:r>
      <w:bookmarkEnd w:id="7"/>
    </w:p>
    <w:bookmarkEnd w:id="8"/>
    <w:p w14:paraId="68C0F6D0" w14:textId="77777777" w:rsidR="00E53366" w:rsidRPr="003E0977" w:rsidRDefault="00E53366" w:rsidP="00E53366">
      <w:pPr>
        <w:jc w:val="both"/>
      </w:pPr>
    </w:p>
    <w:p w14:paraId="13DD49A0" w14:textId="77777777" w:rsidR="008B7611" w:rsidRDefault="008B7611" w:rsidP="00E53366">
      <w:pPr>
        <w:jc w:val="both"/>
        <w:rPr>
          <w:rFonts w:asciiTheme="minorHAnsi" w:hAnsiTheme="minorHAnsi" w:cstheme="minorHAnsi"/>
          <w:sz w:val="24"/>
          <w:szCs w:val="24"/>
        </w:rPr>
      </w:pPr>
    </w:p>
    <w:p w14:paraId="1AABDA54" w14:textId="77777777" w:rsidR="008B7611" w:rsidRDefault="008B7611" w:rsidP="008B7611">
      <w:pPr>
        <w:jc w:val="both"/>
        <w:rPr>
          <w:rFonts w:asciiTheme="minorHAnsi" w:hAnsiTheme="minorHAnsi" w:cstheme="minorHAnsi"/>
          <w:sz w:val="24"/>
          <w:szCs w:val="24"/>
        </w:rPr>
      </w:pPr>
    </w:p>
    <w:tbl>
      <w:tblPr>
        <w:tblStyle w:val="Grilledutableau"/>
        <w:tblW w:w="0" w:type="auto"/>
        <w:tblLook w:val="04A0" w:firstRow="1" w:lastRow="0" w:firstColumn="1" w:lastColumn="0" w:noHBand="0" w:noVBand="1"/>
      </w:tblPr>
      <w:tblGrid>
        <w:gridCol w:w="4531"/>
        <w:gridCol w:w="4531"/>
      </w:tblGrid>
      <w:tr w:rsidR="008B7611" w14:paraId="3A6FC6CE" w14:textId="77777777" w:rsidTr="00111F4F">
        <w:tc>
          <w:tcPr>
            <w:tcW w:w="4531" w:type="dxa"/>
          </w:tcPr>
          <w:p w14:paraId="4DE39A7D" w14:textId="77777777" w:rsidR="008B7611" w:rsidRDefault="008B7611" w:rsidP="00111F4F">
            <w:pPr>
              <w:jc w:val="both"/>
              <w:rPr>
                <w:rFonts w:asciiTheme="minorHAnsi" w:hAnsiTheme="minorHAnsi" w:cstheme="minorHAnsi"/>
                <w:sz w:val="24"/>
                <w:szCs w:val="24"/>
              </w:rPr>
            </w:pPr>
            <w:r>
              <w:rPr>
                <w:rFonts w:asciiTheme="minorHAnsi" w:hAnsiTheme="minorHAnsi" w:cstheme="minorHAnsi"/>
                <w:sz w:val="24"/>
                <w:szCs w:val="24"/>
              </w:rPr>
              <w:t>CONTEXTE</w:t>
            </w:r>
          </w:p>
        </w:tc>
        <w:tc>
          <w:tcPr>
            <w:tcW w:w="4531" w:type="dxa"/>
          </w:tcPr>
          <w:p w14:paraId="2FAA7C50" w14:textId="77777777" w:rsidR="008B7611" w:rsidRDefault="008B7611" w:rsidP="00111F4F">
            <w:pPr>
              <w:jc w:val="both"/>
              <w:rPr>
                <w:rFonts w:asciiTheme="minorHAnsi" w:hAnsiTheme="minorHAnsi" w:cstheme="minorHAnsi"/>
                <w:sz w:val="24"/>
                <w:szCs w:val="24"/>
              </w:rPr>
            </w:pPr>
            <w:r>
              <w:rPr>
                <w:rFonts w:asciiTheme="minorHAnsi" w:hAnsiTheme="minorHAnsi" w:cstheme="minorHAnsi"/>
                <w:sz w:val="24"/>
                <w:szCs w:val="24"/>
              </w:rPr>
              <w:t>CONDITIONS D’APPLICATION</w:t>
            </w:r>
          </w:p>
        </w:tc>
      </w:tr>
      <w:tr w:rsidR="008B7611" w14:paraId="673CA639" w14:textId="77777777" w:rsidTr="00111F4F">
        <w:trPr>
          <w:trHeight w:val="1128"/>
        </w:trPr>
        <w:tc>
          <w:tcPr>
            <w:tcW w:w="4531" w:type="dxa"/>
          </w:tcPr>
          <w:p w14:paraId="6D2A9A16" w14:textId="593833DF" w:rsidR="008B7611" w:rsidRDefault="0026155F" w:rsidP="00111F4F">
            <w:pPr>
              <w:jc w:val="both"/>
              <w:rPr>
                <w:rFonts w:asciiTheme="minorHAnsi" w:hAnsiTheme="minorHAnsi" w:cstheme="minorHAnsi"/>
                <w:sz w:val="24"/>
                <w:szCs w:val="24"/>
              </w:rPr>
            </w:pPr>
            <w:r w:rsidRPr="006946A8">
              <w:rPr>
                <w:rFonts w:asciiTheme="minorHAnsi" w:hAnsiTheme="minorHAnsi" w:cstheme="minorHAnsi"/>
                <w:b/>
                <w:bCs/>
                <w:sz w:val="24"/>
                <w:szCs w:val="24"/>
              </w:rPr>
              <w:t>Limit</w:t>
            </w:r>
            <w:r>
              <w:rPr>
                <w:rFonts w:asciiTheme="minorHAnsi" w:hAnsiTheme="minorHAnsi" w:cstheme="minorHAnsi"/>
                <w:b/>
                <w:bCs/>
                <w:sz w:val="24"/>
                <w:szCs w:val="24"/>
              </w:rPr>
              <w:t>ation</w:t>
            </w:r>
            <w:r w:rsidRPr="006946A8">
              <w:rPr>
                <w:rFonts w:asciiTheme="minorHAnsi" w:hAnsiTheme="minorHAnsi" w:cstheme="minorHAnsi"/>
                <w:b/>
                <w:bCs/>
                <w:sz w:val="24"/>
                <w:szCs w:val="24"/>
              </w:rPr>
              <w:t xml:space="preserve"> de garantie en transports maritimes</w:t>
            </w:r>
          </w:p>
        </w:tc>
        <w:tc>
          <w:tcPr>
            <w:tcW w:w="4531" w:type="dxa"/>
          </w:tcPr>
          <w:p w14:paraId="16662240" w14:textId="77777777" w:rsidR="008B7611" w:rsidRDefault="008B7611" w:rsidP="00111F4F">
            <w:pPr>
              <w:jc w:val="both"/>
              <w:rPr>
                <w:rFonts w:asciiTheme="minorHAnsi" w:hAnsiTheme="minorHAnsi" w:cstheme="minorHAnsi"/>
                <w:sz w:val="24"/>
                <w:szCs w:val="24"/>
              </w:rPr>
            </w:pPr>
            <w:r>
              <w:rPr>
                <w:rFonts w:asciiTheme="minorHAnsi" w:hAnsiTheme="minorHAnsi" w:cstheme="minorHAnsi"/>
                <w:sz w:val="24"/>
                <w:szCs w:val="24"/>
              </w:rPr>
              <w:t>Cette clause propose de limiter notre garantie à ce type de sinistres.</w:t>
            </w:r>
          </w:p>
        </w:tc>
      </w:tr>
    </w:tbl>
    <w:p w14:paraId="51DBE023" w14:textId="77777777" w:rsidR="00DA1B95" w:rsidRDefault="00DA1B95" w:rsidP="008B7611">
      <w:pPr>
        <w:pStyle w:val="Texte"/>
        <w:spacing w:line="240" w:lineRule="atLeast"/>
        <w:jc w:val="both"/>
        <w:rPr>
          <w:rFonts w:asciiTheme="minorHAnsi" w:hAnsiTheme="minorHAnsi" w:cstheme="minorHAnsi"/>
          <w:shadow w:val="0"/>
          <w:noProof w:val="0"/>
          <w:sz w:val="24"/>
          <w:szCs w:val="24"/>
        </w:rPr>
      </w:pPr>
    </w:p>
    <w:p w14:paraId="1CC1C2A8" w14:textId="430F08E6" w:rsidR="008B7611" w:rsidRPr="00DA1B95" w:rsidRDefault="008B7611" w:rsidP="008B7611">
      <w:pPr>
        <w:pStyle w:val="Texte"/>
        <w:spacing w:line="240" w:lineRule="atLeast"/>
        <w:jc w:val="both"/>
        <w:rPr>
          <w:rFonts w:asciiTheme="minorHAnsi" w:hAnsiTheme="minorHAnsi" w:cstheme="minorHAnsi"/>
          <w:shadow w:val="0"/>
          <w:noProof w:val="0"/>
          <w:sz w:val="24"/>
          <w:szCs w:val="24"/>
        </w:rPr>
      </w:pPr>
      <w:r w:rsidRPr="00DA1B95">
        <w:rPr>
          <w:rFonts w:asciiTheme="minorHAnsi" w:hAnsiTheme="minorHAnsi" w:cstheme="minorHAnsi"/>
          <w:shadow w:val="0"/>
          <w:noProof w:val="0"/>
          <w:sz w:val="24"/>
          <w:szCs w:val="24"/>
        </w:rPr>
        <w:t xml:space="preserve">L’insertion de cette clause ne donne pas lieu à facturation. </w:t>
      </w:r>
      <w:r w:rsidR="007B541C" w:rsidRPr="00DA1B95">
        <w:rPr>
          <w:rFonts w:asciiTheme="minorHAnsi" w:hAnsiTheme="minorHAnsi" w:cstheme="minorHAnsi"/>
          <w:shadow w:val="0"/>
          <w:noProof w:val="0"/>
          <w:sz w:val="24"/>
          <w:szCs w:val="24"/>
        </w:rPr>
        <w:t xml:space="preserve">La réduction de tarif pour cette clause doit être inférieure à celle éventuellement octroyée pour l’insertion de la clause </w:t>
      </w:r>
      <w:r w:rsidR="000661FE">
        <w:rPr>
          <w:rFonts w:asciiTheme="minorHAnsi" w:hAnsiTheme="minorHAnsi" w:cstheme="minorHAnsi"/>
          <w:shadow w:val="0"/>
          <w:noProof w:val="0"/>
          <w:sz w:val="24"/>
          <w:szCs w:val="24"/>
        </w:rPr>
        <w:t>suivante</w:t>
      </w:r>
      <w:r w:rsidR="007B541C" w:rsidRPr="00DA1B95">
        <w:rPr>
          <w:rFonts w:asciiTheme="minorHAnsi" w:hAnsiTheme="minorHAnsi" w:cstheme="minorHAnsi"/>
          <w:shadow w:val="0"/>
          <w:noProof w:val="0"/>
          <w:sz w:val="24"/>
          <w:szCs w:val="24"/>
        </w:rPr>
        <w:t>.</w:t>
      </w:r>
    </w:p>
    <w:p w14:paraId="50557ABA" w14:textId="77777777" w:rsidR="008B7611" w:rsidRPr="00E53366" w:rsidRDefault="008B7611" w:rsidP="008B7611">
      <w:pPr>
        <w:jc w:val="both"/>
        <w:rPr>
          <w:rFonts w:asciiTheme="minorHAnsi" w:hAnsiTheme="minorHAnsi" w:cstheme="minorHAnsi"/>
          <w:sz w:val="24"/>
          <w:szCs w:val="24"/>
        </w:rPr>
      </w:pPr>
    </w:p>
    <w:p w14:paraId="3B6391A3" w14:textId="77777777" w:rsidR="008B7611" w:rsidRDefault="008B7611" w:rsidP="008B7611">
      <w:pPr>
        <w:jc w:val="both"/>
        <w:rPr>
          <w:rFonts w:asciiTheme="minorHAnsi" w:hAnsiTheme="minorHAnsi" w:cstheme="minorHAnsi"/>
          <w:sz w:val="24"/>
          <w:szCs w:val="24"/>
        </w:rPr>
      </w:pPr>
      <w:r>
        <w:rPr>
          <w:rFonts w:asciiTheme="minorHAnsi" w:hAnsiTheme="minorHAnsi" w:cstheme="minorHAnsi"/>
          <w:sz w:val="24"/>
          <w:szCs w:val="24"/>
        </w:rPr>
        <w:t>TEXTE DE LA CLAUSE : En remplacement ou en complément de la clause Transports Maritimes du point 3.1 Garanties de base.</w:t>
      </w:r>
    </w:p>
    <w:p w14:paraId="59D617F3" w14:textId="37EE73EE" w:rsidR="008B7611" w:rsidRDefault="008B7611" w:rsidP="00E53366">
      <w:pPr>
        <w:jc w:val="both"/>
        <w:rPr>
          <w:rFonts w:asciiTheme="minorHAnsi" w:hAnsiTheme="minorHAnsi" w:cstheme="minorHAnsi"/>
          <w:sz w:val="24"/>
          <w:szCs w:val="24"/>
        </w:rPr>
      </w:pPr>
    </w:p>
    <w:p w14:paraId="7B3F0303" w14:textId="1D9824FC" w:rsidR="008B7611" w:rsidRDefault="00321364" w:rsidP="00E53366">
      <w:pPr>
        <w:jc w:val="both"/>
        <w:rPr>
          <w:rFonts w:asciiTheme="minorHAnsi" w:hAnsiTheme="minorHAnsi" w:cstheme="minorHAnsi"/>
          <w:sz w:val="24"/>
          <w:szCs w:val="24"/>
        </w:rPr>
      </w:pPr>
      <w:r w:rsidRPr="008B7611">
        <w:rPr>
          <w:rFonts w:asciiTheme="minorHAnsi" w:hAnsiTheme="minorHAnsi" w:cstheme="minorHAnsi"/>
          <w:b/>
          <w:bCs/>
          <w:color w:val="0000FF"/>
          <w:sz w:val="24"/>
          <w:szCs w:val="24"/>
        </w:rPr>
        <w:t>T</w:t>
      </w:r>
      <w:r>
        <w:rPr>
          <w:rFonts w:asciiTheme="minorHAnsi" w:hAnsiTheme="minorHAnsi" w:cstheme="minorHAnsi"/>
          <w:b/>
          <w:bCs/>
          <w:color w:val="0000FF"/>
          <w:sz w:val="24"/>
          <w:szCs w:val="24"/>
        </w:rPr>
        <w:t>ransports maritimes : avaries communes</w:t>
      </w:r>
    </w:p>
    <w:p w14:paraId="6B052753" w14:textId="77777777" w:rsidR="00321364" w:rsidRDefault="00321364" w:rsidP="00E53366">
      <w:pPr>
        <w:jc w:val="both"/>
        <w:rPr>
          <w:rFonts w:asciiTheme="minorHAnsi" w:hAnsiTheme="minorHAnsi" w:cstheme="minorHAnsi"/>
          <w:sz w:val="24"/>
          <w:szCs w:val="24"/>
        </w:rPr>
      </w:pPr>
    </w:p>
    <w:p w14:paraId="4DC98B6A" w14:textId="6AD0E59A" w:rsidR="00E53366" w:rsidRDefault="00E53366" w:rsidP="00E53366">
      <w:pPr>
        <w:jc w:val="both"/>
        <w:rPr>
          <w:rFonts w:asciiTheme="minorHAnsi" w:hAnsiTheme="minorHAnsi" w:cstheme="minorHAnsi"/>
          <w:sz w:val="24"/>
          <w:szCs w:val="24"/>
        </w:rPr>
      </w:pPr>
      <w:r w:rsidRPr="00E53366">
        <w:rPr>
          <w:rFonts w:asciiTheme="minorHAnsi" w:hAnsiTheme="minorHAnsi" w:cstheme="minorHAnsi"/>
          <w:sz w:val="24"/>
          <w:szCs w:val="24"/>
        </w:rPr>
        <w:t>La garantie est limitée à la contribution des marchandises transportées aux avaries communes selon les dispositions de l'article 2.</w:t>
      </w:r>
      <w:r w:rsidR="00885897">
        <w:rPr>
          <w:rFonts w:asciiTheme="minorHAnsi" w:hAnsiTheme="minorHAnsi" w:cstheme="minorHAnsi"/>
          <w:sz w:val="24"/>
          <w:szCs w:val="24"/>
        </w:rPr>
        <w:t>2.1 « </w:t>
      </w:r>
      <w:r w:rsidR="008B7611">
        <w:rPr>
          <w:rFonts w:asciiTheme="minorHAnsi" w:hAnsiTheme="minorHAnsi" w:cstheme="minorHAnsi"/>
          <w:sz w:val="24"/>
          <w:szCs w:val="24"/>
        </w:rPr>
        <w:t>G</w:t>
      </w:r>
      <w:r w:rsidR="00885897">
        <w:rPr>
          <w:rFonts w:asciiTheme="minorHAnsi" w:hAnsiTheme="minorHAnsi" w:cstheme="minorHAnsi"/>
          <w:sz w:val="24"/>
          <w:szCs w:val="24"/>
        </w:rPr>
        <w:t>arantie des frais » et la définition de l’avarie commune au chapitre 8</w:t>
      </w:r>
      <w:r w:rsidR="008B7611">
        <w:rPr>
          <w:rFonts w:asciiTheme="minorHAnsi" w:hAnsiTheme="minorHAnsi" w:cstheme="minorHAnsi"/>
          <w:sz w:val="24"/>
          <w:szCs w:val="24"/>
        </w:rPr>
        <w:t>.</w:t>
      </w:r>
      <w:r w:rsidR="00885897">
        <w:rPr>
          <w:rFonts w:asciiTheme="minorHAnsi" w:hAnsiTheme="minorHAnsi" w:cstheme="minorHAnsi"/>
          <w:sz w:val="24"/>
          <w:szCs w:val="24"/>
        </w:rPr>
        <w:t xml:space="preserve"> « </w:t>
      </w:r>
      <w:r w:rsidR="008B7611">
        <w:rPr>
          <w:rFonts w:asciiTheme="minorHAnsi" w:hAnsiTheme="minorHAnsi" w:cstheme="minorHAnsi"/>
          <w:sz w:val="24"/>
          <w:szCs w:val="24"/>
        </w:rPr>
        <w:t>D</w:t>
      </w:r>
      <w:r w:rsidR="00885897">
        <w:rPr>
          <w:rFonts w:asciiTheme="minorHAnsi" w:hAnsiTheme="minorHAnsi" w:cstheme="minorHAnsi"/>
          <w:sz w:val="24"/>
          <w:szCs w:val="24"/>
        </w:rPr>
        <w:t>éfinitions »</w:t>
      </w:r>
      <w:r w:rsidRPr="00E53366">
        <w:rPr>
          <w:rFonts w:asciiTheme="minorHAnsi" w:hAnsiTheme="minorHAnsi" w:cstheme="minorHAnsi"/>
          <w:sz w:val="24"/>
          <w:szCs w:val="24"/>
        </w:rPr>
        <w:t xml:space="preserve"> des </w:t>
      </w:r>
      <w:r w:rsidR="008B7611">
        <w:rPr>
          <w:rFonts w:asciiTheme="minorHAnsi" w:hAnsiTheme="minorHAnsi" w:cstheme="minorHAnsi"/>
          <w:sz w:val="24"/>
          <w:szCs w:val="24"/>
        </w:rPr>
        <w:t>C</w:t>
      </w:r>
      <w:r w:rsidRPr="00E53366">
        <w:rPr>
          <w:rFonts w:asciiTheme="minorHAnsi" w:hAnsiTheme="minorHAnsi" w:cstheme="minorHAnsi"/>
          <w:sz w:val="24"/>
          <w:szCs w:val="24"/>
        </w:rPr>
        <w:t>onditions générales.</w:t>
      </w:r>
    </w:p>
    <w:p w14:paraId="0F07DDB8" w14:textId="6EFA758C" w:rsidR="008B7611" w:rsidRDefault="008B7611" w:rsidP="00E53366">
      <w:pPr>
        <w:jc w:val="both"/>
        <w:rPr>
          <w:rFonts w:asciiTheme="minorHAnsi" w:hAnsiTheme="minorHAnsi" w:cstheme="minorHAnsi"/>
          <w:sz w:val="24"/>
          <w:szCs w:val="24"/>
        </w:rPr>
      </w:pPr>
    </w:p>
    <w:p w14:paraId="77D3A299" w14:textId="7D5EA2D7" w:rsidR="00F93E5D" w:rsidRDefault="00F93E5D" w:rsidP="009E2B17">
      <w:pPr>
        <w:pStyle w:val="Texte"/>
        <w:spacing w:line="240" w:lineRule="atLeast"/>
        <w:rPr>
          <w:rFonts w:asciiTheme="minorHAnsi" w:hAnsiTheme="minorHAnsi" w:cstheme="minorHAnsi"/>
          <w:shadow w:val="0"/>
          <w:noProof w:val="0"/>
          <w:sz w:val="24"/>
          <w:szCs w:val="24"/>
        </w:rPr>
      </w:pPr>
    </w:p>
    <w:p w14:paraId="329A087E" w14:textId="77777777" w:rsidR="00F93E5D" w:rsidRDefault="00F93E5D">
      <w:pPr>
        <w:spacing w:after="160" w:line="259" w:lineRule="auto"/>
        <w:rPr>
          <w:rFonts w:asciiTheme="minorHAnsi" w:hAnsiTheme="minorHAnsi" w:cstheme="minorHAnsi"/>
          <w:sz w:val="24"/>
          <w:szCs w:val="24"/>
        </w:rPr>
      </w:pPr>
      <w:r>
        <w:rPr>
          <w:rFonts w:asciiTheme="minorHAnsi" w:hAnsiTheme="minorHAnsi" w:cstheme="minorHAnsi"/>
          <w:shadow/>
          <w:sz w:val="24"/>
          <w:szCs w:val="24"/>
        </w:rPr>
        <w:br w:type="page"/>
      </w:r>
    </w:p>
    <w:p w14:paraId="021BCFA1" w14:textId="34CBC394" w:rsidR="00F93E5D" w:rsidRPr="0026155F" w:rsidRDefault="00F93E5D" w:rsidP="00AD51D1">
      <w:pPr>
        <w:pStyle w:val="Paragraphedeliste"/>
        <w:keepNext/>
        <w:keepLines/>
        <w:numPr>
          <w:ilvl w:val="0"/>
          <w:numId w:val="43"/>
        </w:numPr>
        <w:rPr>
          <w:rFonts w:asciiTheme="minorHAnsi" w:hAnsiTheme="minorHAnsi" w:cstheme="minorHAnsi"/>
          <w:b/>
          <w:bCs/>
          <w:color w:val="0000FF"/>
          <w:sz w:val="24"/>
          <w:szCs w:val="24"/>
        </w:rPr>
      </w:pPr>
      <w:bookmarkStart w:id="9" w:name="c9"/>
      <w:r w:rsidRPr="00967A69">
        <w:rPr>
          <w:rFonts w:asciiTheme="minorHAnsi" w:hAnsiTheme="minorHAnsi" w:cstheme="minorHAnsi"/>
          <w:b/>
          <w:bCs/>
          <w:color w:val="0000FF"/>
          <w:sz w:val="24"/>
          <w:szCs w:val="24"/>
        </w:rPr>
        <w:t>TRANSPORTS MARITIMES</w:t>
      </w:r>
      <w:bookmarkEnd w:id="9"/>
      <w:r w:rsidR="0026155F">
        <w:rPr>
          <w:rFonts w:asciiTheme="minorHAnsi" w:hAnsiTheme="minorHAnsi" w:cstheme="minorHAnsi"/>
          <w:b/>
          <w:bCs/>
          <w:color w:val="0000FF"/>
          <w:sz w:val="24"/>
          <w:szCs w:val="24"/>
        </w:rPr>
        <w:t xml:space="preserve"> </w:t>
      </w:r>
      <w:r w:rsidR="00412B3F">
        <w:rPr>
          <w:rFonts w:asciiTheme="minorHAnsi" w:hAnsiTheme="minorHAnsi" w:cstheme="minorHAnsi"/>
          <w:b/>
          <w:bCs/>
          <w:color w:val="0000FF"/>
          <w:sz w:val="24"/>
          <w:szCs w:val="24"/>
        </w:rPr>
        <w:t>–</w:t>
      </w:r>
      <w:r w:rsidR="0026155F">
        <w:rPr>
          <w:rFonts w:asciiTheme="minorHAnsi" w:hAnsiTheme="minorHAnsi" w:cstheme="minorHAnsi"/>
          <w:b/>
          <w:bCs/>
          <w:color w:val="0000FF"/>
          <w:sz w:val="24"/>
          <w:szCs w:val="24"/>
        </w:rPr>
        <w:t xml:space="preserve"> </w:t>
      </w:r>
      <w:r w:rsidRPr="0026155F">
        <w:rPr>
          <w:rFonts w:asciiTheme="minorHAnsi" w:hAnsiTheme="minorHAnsi" w:cstheme="minorHAnsi"/>
          <w:b/>
          <w:bCs/>
          <w:color w:val="0000FF"/>
          <w:sz w:val="24"/>
          <w:szCs w:val="24"/>
        </w:rPr>
        <w:t>P</w:t>
      </w:r>
      <w:r w:rsidR="00412B3F">
        <w:rPr>
          <w:rFonts w:asciiTheme="minorHAnsi" w:hAnsiTheme="minorHAnsi" w:cstheme="minorHAnsi"/>
          <w:b/>
          <w:bCs/>
          <w:color w:val="0000FF"/>
          <w:sz w:val="24"/>
          <w:szCs w:val="24"/>
        </w:rPr>
        <w:t>ERTE TOTALE</w:t>
      </w:r>
      <w:r w:rsidRPr="0026155F">
        <w:rPr>
          <w:rFonts w:asciiTheme="minorHAnsi" w:hAnsiTheme="minorHAnsi" w:cstheme="minorHAnsi"/>
          <w:b/>
          <w:bCs/>
          <w:color w:val="0000FF"/>
          <w:sz w:val="24"/>
          <w:szCs w:val="24"/>
        </w:rPr>
        <w:t xml:space="preserve"> </w:t>
      </w:r>
      <w:r w:rsidR="00412B3F">
        <w:rPr>
          <w:rFonts w:asciiTheme="minorHAnsi" w:hAnsiTheme="minorHAnsi" w:cstheme="minorHAnsi"/>
          <w:b/>
          <w:bCs/>
          <w:color w:val="0000FF"/>
          <w:sz w:val="24"/>
          <w:szCs w:val="24"/>
        </w:rPr>
        <w:t>–</w:t>
      </w:r>
      <w:r w:rsidRPr="0026155F">
        <w:rPr>
          <w:rFonts w:asciiTheme="minorHAnsi" w:hAnsiTheme="minorHAnsi" w:cstheme="minorHAnsi"/>
          <w:b/>
          <w:bCs/>
          <w:color w:val="0000FF"/>
          <w:sz w:val="24"/>
          <w:szCs w:val="24"/>
        </w:rPr>
        <w:t xml:space="preserve"> </w:t>
      </w:r>
      <w:r w:rsidR="00412B3F">
        <w:rPr>
          <w:rFonts w:asciiTheme="minorHAnsi" w:hAnsiTheme="minorHAnsi" w:cstheme="minorHAnsi"/>
          <w:b/>
          <w:bCs/>
          <w:color w:val="0000FF"/>
          <w:sz w:val="24"/>
          <w:szCs w:val="24"/>
        </w:rPr>
        <w:t>DELAISSEMENT ET AVARIES COMMUNES</w:t>
      </w:r>
    </w:p>
    <w:p w14:paraId="3C0A661A" w14:textId="77777777" w:rsidR="008B7611" w:rsidRDefault="008B7611" w:rsidP="008B7611">
      <w:pPr>
        <w:jc w:val="both"/>
        <w:rPr>
          <w:rFonts w:asciiTheme="minorHAnsi" w:hAnsiTheme="minorHAnsi" w:cstheme="minorHAnsi"/>
          <w:sz w:val="24"/>
          <w:szCs w:val="24"/>
        </w:rPr>
      </w:pPr>
    </w:p>
    <w:tbl>
      <w:tblPr>
        <w:tblStyle w:val="Grilledutableau"/>
        <w:tblW w:w="0" w:type="auto"/>
        <w:tblLook w:val="04A0" w:firstRow="1" w:lastRow="0" w:firstColumn="1" w:lastColumn="0" w:noHBand="0" w:noVBand="1"/>
      </w:tblPr>
      <w:tblGrid>
        <w:gridCol w:w="4531"/>
        <w:gridCol w:w="4531"/>
      </w:tblGrid>
      <w:tr w:rsidR="008B7611" w14:paraId="716380D0" w14:textId="77777777" w:rsidTr="00483FB7">
        <w:tc>
          <w:tcPr>
            <w:tcW w:w="4531" w:type="dxa"/>
          </w:tcPr>
          <w:p w14:paraId="75FBD67F" w14:textId="77777777" w:rsidR="008B7611" w:rsidRDefault="008B7611" w:rsidP="00483FB7">
            <w:pPr>
              <w:jc w:val="both"/>
              <w:rPr>
                <w:rFonts w:asciiTheme="minorHAnsi" w:hAnsiTheme="minorHAnsi" w:cstheme="minorHAnsi"/>
                <w:sz w:val="24"/>
                <w:szCs w:val="24"/>
              </w:rPr>
            </w:pPr>
            <w:r>
              <w:rPr>
                <w:rFonts w:asciiTheme="minorHAnsi" w:hAnsiTheme="minorHAnsi" w:cstheme="minorHAnsi"/>
                <w:sz w:val="24"/>
                <w:szCs w:val="24"/>
              </w:rPr>
              <w:t>CONTEXTE</w:t>
            </w:r>
          </w:p>
        </w:tc>
        <w:tc>
          <w:tcPr>
            <w:tcW w:w="4531" w:type="dxa"/>
          </w:tcPr>
          <w:p w14:paraId="5960CB48" w14:textId="77777777" w:rsidR="008B7611" w:rsidRDefault="008B7611" w:rsidP="00483FB7">
            <w:pPr>
              <w:jc w:val="both"/>
              <w:rPr>
                <w:rFonts w:asciiTheme="minorHAnsi" w:hAnsiTheme="minorHAnsi" w:cstheme="minorHAnsi"/>
                <w:sz w:val="24"/>
                <w:szCs w:val="24"/>
              </w:rPr>
            </w:pPr>
            <w:r>
              <w:rPr>
                <w:rFonts w:asciiTheme="minorHAnsi" w:hAnsiTheme="minorHAnsi" w:cstheme="minorHAnsi"/>
                <w:sz w:val="24"/>
                <w:szCs w:val="24"/>
              </w:rPr>
              <w:t>CONDITIONS D’APPLICATION</w:t>
            </w:r>
          </w:p>
        </w:tc>
      </w:tr>
      <w:tr w:rsidR="008B7611" w14:paraId="5F471348" w14:textId="77777777" w:rsidTr="00483FB7">
        <w:trPr>
          <w:trHeight w:val="1316"/>
        </w:trPr>
        <w:tc>
          <w:tcPr>
            <w:tcW w:w="4531" w:type="dxa"/>
          </w:tcPr>
          <w:p w14:paraId="1151AED7" w14:textId="729BA7B1" w:rsidR="008B7611" w:rsidRDefault="0026155F" w:rsidP="00483FB7">
            <w:pPr>
              <w:jc w:val="both"/>
              <w:rPr>
                <w:rFonts w:asciiTheme="minorHAnsi" w:hAnsiTheme="minorHAnsi" w:cstheme="minorHAnsi"/>
                <w:sz w:val="24"/>
                <w:szCs w:val="24"/>
              </w:rPr>
            </w:pPr>
            <w:r w:rsidRPr="006946A8">
              <w:rPr>
                <w:rFonts w:asciiTheme="minorHAnsi" w:hAnsiTheme="minorHAnsi" w:cstheme="minorHAnsi"/>
                <w:b/>
                <w:bCs/>
                <w:sz w:val="24"/>
                <w:szCs w:val="24"/>
              </w:rPr>
              <w:t>Limit</w:t>
            </w:r>
            <w:r>
              <w:rPr>
                <w:rFonts w:asciiTheme="minorHAnsi" w:hAnsiTheme="minorHAnsi" w:cstheme="minorHAnsi"/>
                <w:b/>
                <w:bCs/>
                <w:sz w:val="24"/>
                <w:szCs w:val="24"/>
              </w:rPr>
              <w:t>ation</w:t>
            </w:r>
            <w:r w:rsidRPr="006946A8">
              <w:rPr>
                <w:rFonts w:asciiTheme="minorHAnsi" w:hAnsiTheme="minorHAnsi" w:cstheme="minorHAnsi"/>
                <w:b/>
                <w:bCs/>
                <w:sz w:val="24"/>
                <w:szCs w:val="24"/>
              </w:rPr>
              <w:t xml:space="preserve"> de garantie en transports maritimes</w:t>
            </w:r>
          </w:p>
        </w:tc>
        <w:tc>
          <w:tcPr>
            <w:tcW w:w="4531" w:type="dxa"/>
          </w:tcPr>
          <w:p w14:paraId="05AD2A94" w14:textId="685045D1" w:rsidR="008B7611" w:rsidRDefault="008B7611" w:rsidP="00483FB7">
            <w:pPr>
              <w:jc w:val="both"/>
              <w:rPr>
                <w:rFonts w:asciiTheme="minorHAnsi" w:hAnsiTheme="minorHAnsi" w:cstheme="minorHAnsi"/>
                <w:sz w:val="24"/>
                <w:szCs w:val="24"/>
              </w:rPr>
            </w:pPr>
            <w:r>
              <w:rPr>
                <w:rFonts w:asciiTheme="minorHAnsi" w:hAnsiTheme="minorHAnsi" w:cstheme="minorHAnsi"/>
                <w:sz w:val="24"/>
                <w:szCs w:val="24"/>
              </w:rPr>
              <w:t xml:space="preserve">Cette clause limite nos garanties en additionnant les causes de sinistres des clauses </w:t>
            </w:r>
            <w:r w:rsidR="000661FE">
              <w:rPr>
                <w:rFonts w:asciiTheme="minorHAnsi" w:hAnsiTheme="minorHAnsi" w:cstheme="minorHAnsi"/>
                <w:sz w:val="24"/>
                <w:szCs w:val="24"/>
              </w:rPr>
              <w:t xml:space="preserve">5 + deux autres </w:t>
            </w:r>
            <w:r w:rsidR="003D37BB">
              <w:rPr>
                <w:rFonts w:asciiTheme="minorHAnsi" w:hAnsiTheme="minorHAnsi" w:cstheme="minorHAnsi"/>
                <w:sz w:val="24"/>
                <w:szCs w:val="24"/>
              </w:rPr>
              <w:t>cas.</w:t>
            </w:r>
          </w:p>
        </w:tc>
      </w:tr>
    </w:tbl>
    <w:p w14:paraId="7FF8F1FB" w14:textId="77777777" w:rsidR="00F93E5D" w:rsidRPr="000279E1" w:rsidRDefault="00F93E5D" w:rsidP="000279E1">
      <w:pPr>
        <w:jc w:val="both"/>
        <w:rPr>
          <w:rFonts w:asciiTheme="minorHAnsi" w:hAnsiTheme="minorHAnsi" w:cstheme="minorHAnsi"/>
          <w:sz w:val="24"/>
          <w:szCs w:val="24"/>
        </w:rPr>
      </w:pPr>
    </w:p>
    <w:p w14:paraId="49106EBA" w14:textId="2E07CA16" w:rsidR="0026155F" w:rsidRPr="00923011" w:rsidRDefault="0026155F" w:rsidP="007B541C">
      <w:pPr>
        <w:pStyle w:val="Texte"/>
        <w:spacing w:line="240" w:lineRule="atLeast"/>
        <w:jc w:val="both"/>
        <w:rPr>
          <w:rFonts w:asciiTheme="minorHAnsi" w:hAnsiTheme="minorHAnsi" w:cstheme="minorHAnsi"/>
          <w:shadow w:val="0"/>
          <w:noProof w:val="0"/>
          <w:sz w:val="24"/>
          <w:szCs w:val="24"/>
        </w:rPr>
      </w:pPr>
      <w:r w:rsidRPr="00923011">
        <w:rPr>
          <w:rFonts w:asciiTheme="minorHAnsi" w:hAnsiTheme="minorHAnsi" w:cstheme="minorHAnsi"/>
          <w:shadow w:val="0"/>
          <w:noProof w:val="0"/>
          <w:sz w:val="24"/>
          <w:szCs w:val="24"/>
        </w:rPr>
        <w:t xml:space="preserve">L’insertion de cette clause ne donne pas lieu à facturation. </w:t>
      </w:r>
    </w:p>
    <w:p w14:paraId="398C4388" w14:textId="77777777" w:rsidR="0026155F" w:rsidRDefault="0026155F" w:rsidP="000279E1">
      <w:pPr>
        <w:jc w:val="both"/>
        <w:rPr>
          <w:rFonts w:asciiTheme="minorHAnsi" w:hAnsiTheme="minorHAnsi" w:cstheme="minorHAnsi"/>
          <w:sz w:val="24"/>
          <w:szCs w:val="24"/>
        </w:rPr>
      </w:pPr>
    </w:p>
    <w:p w14:paraId="599A182F" w14:textId="77777777" w:rsidR="0026155F" w:rsidRDefault="0026155F" w:rsidP="0026155F">
      <w:pPr>
        <w:jc w:val="both"/>
        <w:rPr>
          <w:rFonts w:asciiTheme="minorHAnsi" w:hAnsiTheme="minorHAnsi" w:cstheme="minorHAnsi"/>
          <w:sz w:val="24"/>
          <w:szCs w:val="24"/>
        </w:rPr>
      </w:pPr>
      <w:r>
        <w:rPr>
          <w:rFonts w:asciiTheme="minorHAnsi" w:hAnsiTheme="minorHAnsi" w:cstheme="minorHAnsi"/>
          <w:sz w:val="24"/>
          <w:szCs w:val="24"/>
        </w:rPr>
        <w:t>TEXTE DE LA CLAUSE : En remplacement ou en complément de la clause Transports Maritimes du point 3.1 Garanties de base.</w:t>
      </w:r>
    </w:p>
    <w:p w14:paraId="203CF8A5" w14:textId="77777777" w:rsidR="0026155F" w:rsidRDefault="0026155F" w:rsidP="000279E1">
      <w:pPr>
        <w:jc w:val="both"/>
        <w:rPr>
          <w:rFonts w:asciiTheme="minorHAnsi" w:hAnsiTheme="minorHAnsi" w:cstheme="minorHAnsi"/>
          <w:sz w:val="24"/>
          <w:szCs w:val="24"/>
        </w:rPr>
      </w:pPr>
    </w:p>
    <w:p w14:paraId="4BDC8908" w14:textId="77E475BD" w:rsidR="0026155F" w:rsidRPr="0026155F" w:rsidRDefault="0026155F" w:rsidP="0026155F">
      <w:pPr>
        <w:keepNext/>
        <w:keepLines/>
        <w:rPr>
          <w:rFonts w:asciiTheme="minorHAnsi" w:hAnsiTheme="minorHAnsi" w:cstheme="minorHAnsi"/>
          <w:b/>
          <w:bCs/>
          <w:color w:val="0000FF"/>
          <w:sz w:val="24"/>
          <w:szCs w:val="24"/>
        </w:rPr>
      </w:pPr>
      <w:r w:rsidRPr="0026155F">
        <w:rPr>
          <w:rFonts w:asciiTheme="minorHAnsi" w:hAnsiTheme="minorHAnsi" w:cstheme="minorHAnsi"/>
          <w:b/>
          <w:bCs/>
          <w:color w:val="0000FF"/>
          <w:sz w:val="24"/>
          <w:szCs w:val="24"/>
        </w:rPr>
        <w:t>T</w:t>
      </w:r>
      <w:r w:rsidR="00D97494">
        <w:rPr>
          <w:rFonts w:asciiTheme="minorHAnsi" w:hAnsiTheme="minorHAnsi" w:cstheme="minorHAnsi"/>
          <w:b/>
          <w:bCs/>
          <w:color w:val="0000FF"/>
          <w:sz w:val="24"/>
          <w:szCs w:val="24"/>
        </w:rPr>
        <w:t>ransports maritimes</w:t>
      </w:r>
      <w:r w:rsidRPr="0026155F">
        <w:rPr>
          <w:rFonts w:asciiTheme="minorHAnsi" w:hAnsiTheme="minorHAnsi" w:cstheme="minorHAnsi"/>
          <w:b/>
          <w:bCs/>
          <w:color w:val="0000FF"/>
          <w:sz w:val="24"/>
          <w:szCs w:val="24"/>
        </w:rPr>
        <w:t xml:space="preserve"> - Perte totale - délaissement et avaries communes</w:t>
      </w:r>
    </w:p>
    <w:p w14:paraId="0C68279F" w14:textId="214E3A23" w:rsidR="00F93E5D" w:rsidRDefault="00F93E5D" w:rsidP="000279E1">
      <w:pPr>
        <w:jc w:val="both"/>
        <w:rPr>
          <w:rFonts w:asciiTheme="minorHAnsi" w:hAnsiTheme="minorHAnsi" w:cstheme="minorHAnsi"/>
          <w:sz w:val="24"/>
          <w:szCs w:val="24"/>
        </w:rPr>
      </w:pPr>
      <w:r w:rsidRPr="00F93E5D">
        <w:rPr>
          <w:rFonts w:asciiTheme="minorHAnsi" w:hAnsiTheme="minorHAnsi" w:cstheme="minorHAnsi"/>
          <w:sz w:val="24"/>
          <w:szCs w:val="24"/>
        </w:rPr>
        <w:t xml:space="preserve">La garantie est limitée à la perte des marchandises transportées consécutive à la perte totale du navire, aux cas de délaissement prévus à l'article </w:t>
      </w:r>
      <w:r w:rsidR="00292A93">
        <w:rPr>
          <w:rFonts w:asciiTheme="minorHAnsi" w:hAnsiTheme="minorHAnsi" w:cstheme="minorHAnsi"/>
          <w:sz w:val="24"/>
          <w:szCs w:val="24"/>
        </w:rPr>
        <w:t>6</w:t>
      </w:r>
      <w:r w:rsidRPr="00F93E5D">
        <w:rPr>
          <w:rFonts w:asciiTheme="minorHAnsi" w:hAnsiTheme="minorHAnsi" w:cstheme="minorHAnsi"/>
          <w:sz w:val="24"/>
          <w:szCs w:val="24"/>
        </w:rPr>
        <w:t>.</w:t>
      </w:r>
      <w:r w:rsidR="00292A93">
        <w:rPr>
          <w:rFonts w:asciiTheme="minorHAnsi" w:hAnsiTheme="minorHAnsi" w:cstheme="minorHAnsi"/>
          <w:sz w:val="24"/>
          <w:szCs w:val="24"/>
        </w:rPr>
        <w:t>2</w:t>
      </w:r>
      <w:r w:rsidRPr="00F93E5D">
        <w:rPr>
          <w:rFonts w:asciiTheme="minorHAnsi" w:hAnsiTheme="minorHAnsi" w:cstheme="minorHAnsi"/>
          <w:sz w:val="24"/>
          <w:szCs w:val="24"/>
        </w:rPr>
        <w:t xml:space="preserve">.4 des </w:t>
      </w:r>
      <w:r w:rsidR="0026155F">
        <w:rPr>
          <w:rFonts w:asciiTheme="minorHAnsi" w:hAnsiTheme="minorHAnsi" w:cstheme="minorHAnsi"/>
          <w:sz w:val="24"/>
          <w:szCs w:val="24"/>
        </w:rPr>
        <w:t>C</w:t>
      </w:r>
      <w:r w:rsidRPr="00F93E5D">
        <w:rPr>
          <w:rFonts w:asciiTheme="minorHAnsi" w:hAnsiTheme="minorHAnsi" w:cstheme="minorHAnsi"/>
          <w:sz w:val="24"/>
          <w:szCs w:val="24"/>
        </w:rPr>
        <w:t>onditions générales ainsi qu’à leur contribution aux avaries communes selon les dispositions de</w:t>
      </w:r>
      <w:r w:rsidR="00292A93">
        <w:rPr>
          <w:rFonts w:asciiTheme="minorHAnsi" w:hAnsiTheme="minorHAnsi" w:cstheme="minorHAnsi"/>
          <w:sz w:val="24"/>
          <w:szCs w:val="24"/>
        </w:rPr>
        <w:t xml:space="preserve"> l’</w:t>
      </w:r>
      <w:r w:rsidRPr="00F93E5D">
        <w:rPr>
          <w:rFonts w:asciiTheme="minorHAnsi" w:hAnsiTheme="minorHAnsi" w:cstheme="minorHAnsi"/>
          <w:sz w:val="24"/>
          <w:szCs w:val="24"/>
        </w:rPr>
        <w:t>article</w:t>
      </w:r>
      <w:r w:rsidR="00352A65">
        <w:rPr>
          <w:rFonts w:asciiTheme="minorHAnsi" w:hAnsiTheme="minorHAnsi" w:cstheme="minorHAnsi"/>
          <w:sz w:val="24"/>
          <w:szCs w:val="24"/>
        </w:rPr>
        <w:t xml:space="preserve"> 2.2.1</w:t>
      </w:r>
      <w:r w:rsidRPr="00F93E5D">
        <w:rPr>
          <w:rFonts w:asciiTheme="minorHAnsi" w:hAnsiTheme="minorHAnsi" w:cstheme="minorHAnsi"/>
          <w:sz w:val="24"/>
          <w:szCs w:val="24"/>
        </w:rPr>
        <w:t xml:space="preserve"> des </w:t>
      </w:r>
      <w:r w:rsidR="0026155F">
        <w:rPr>
          <w:rFonts w:asciiTheme="minorHAnsi" w:hAnsiTheme="minorHAnsi" w:cstheme="minorHAnsi"/>
          <w:sz w:val="24"/>
          <w:szCs w:val="24"/>
        </w:rPr>
        <w:t>C</w:t>
      </w:r>
      <w:r w:rsidRPr="00F93E5D">
        <w:rPr>
          <w:rFonts w:asciiTheme="minorHAnsi" w:hAnsiTheme="minorHAnsi" w:cstheme="minorHAnsi"/>
          <w:sz w:val="24"/>
          <w:szCs w:val="24"/>
        </w:rPr>
        <w:t>onditions générales.</w:t>
      </w:r>
    </w:p>
    <w:p w14:paraId="51746690" w14:textId="77777777" w:rsidR="0026155F" w:rsidRDefault="0026155F" w:rsidP="00352A65">
      <w:pPr>
        <w:pStyle w:val="Texte"/>
        <w:spacing w:line="240" w:lineRule="atLeast"/>
        <w:jc w:val="both"/>
        <w:rPr>
          <w:rFonts w:asciiTheme="minorHAnsi" w:hAnsiTheme="minorHAnsi" w:cstheme="minorHAnsi"/>
          <w:noProof w:val="0"/>
          <w:sz w:val="24"/>
          <w:szCs w:val="24"/>
        </w:rPr>
      </w:pPr>
    </w:p>
    <w:p w14:paraId="1371F520" w14:textId="77777777" w:rsidR="0026155F" w:rsidRDefault="0026155F" w:rsidP="00352A65">
      <w:pPr>
        <w:pStyle w:val="Texte"/>
        <w:spacing w:line="240" w:lineRule="atLeast"/>
        <w:jc w:val="both"/>
        <w:rPr>
          <w:rFonts w:asciiTheme="minorHAnsi" w:hAnsiTheme="minorHAnsi" w:cstheme="minorHAnsi"/>
          <w:noProof w:val="0"/>
          <w:sz w:val="24"/>
          <w:szCs w:val="24"/>
        </w:rPr>
      </w:pPr>
    </w:p>
    <w:p w14:paraId="2A11866C" w14:textId="4044DFA0" w:rsidR="006D434B" w:rsidRPr="000279E1" w:rsidRDefault="006D434B" w:rsidP="000279E1">
      <w:pPr>
        <w:jc w:val="both"/>
        <w:rPr>
          <w:rFonts w:asciiTheme="minorHAnsi" w:hAnsiTheme="minorHAnsi" w:cstheme="minorHAnsi"/>
          <w:sz w:val="24"/>
          <w:szCs w:val="24"/>
        </w:rPr>
      </w:pPr>
    </w:p>
    <w:p w14:paraId="2D43E5A7" w14:textId="77777777" w:rsidR="006D434B" w:rsidRDefault="006D434B" w:rsidP="000279E1">
      <w:pPr>
        <w:jc w:val="both"/>
        <w:rPr>
          <w:rFonts w:asciiTheme="minorHAnsi" w:hAnsiTheme="minorHAnsi" w:cstheme="minorHAnsi"/>
          <w:sz w:val="24"/>
          <w:szCs w:val="24"/>
        </w:rPr>
      </w:pPr>
      <w:r w:rsidRPr="000279E1">
        <w:rPr>
          <w:rFonts w:asciiTheme="minorHAnsi" w:hAnsiTheme="minorHAnsi" w:cstheme="minorHAnsi"/>
          <w:sz w:val="24"/>
          <w:szCs w:val="24"/>
        </w:rPr>
        <w:br w:type="page"/>
      </w:r>
    </w:p>
    <w:p w14:paraId="6A3B1B1F" w14:textId="71E02BCE" w:rsidR="006D434B" w:rsidRPr="0026155F" w:rsidRDefault="000279E1" w:rsidP="00AD51D1">
      <w:pPr>
        <w:pStyle w:val="Paragraphedeliste"/>
        <w:widowControl w:val="0"/>
        <w:numPr>
          <w:ilvl w:val="0"/>
          <w:numId w:val="43"/>
        </w:numPr>
        <w:rPr>
          <w:rFonts w:asciiTheme="minorHAnsi" w:hAnsiTheme="minorHAnsi" w:cstheme="minorHAnsi"/>
          <w:b/>
          <w:bCs/>
          <w:color w:val="0000FF"/>
          <w:sz w:val="24"/>
          <w:szCs w:val="24"/>
        </w:rPr>
      </w:pPr>
      <w:bookmarkStart w:id="10" w:name="c10"/>
      <w:r w:rsidRPr="0026155F">
        <w:rPr>
          <w:rFonts w:asciiTheme="minorHAnsi" w:hAnsiTheme="minorHAnsi" w:cstheme="minorHAnsi"/>
          <w:b/>
          <w:bCs/>
          <w:color w:val="0000FF"/>
          <w:sz w:val="24"/>
          <w:szCs w:val="24"/>
        </w:rPr>
        <w:t>F</w:t>
      </w:r>
      <w:r w:rsidR="00BF67BA">
        <w:rPr>
          <w:rFonts w:asciiTheme="minorHAnsi" w:hAnsiTheme="minorHAnsi" w:cstheme="minorHAnsi"/>
          <w:b/>
          <w:bCs/>
          <w:color w:val="0000FF"/>
          <w:sz w:val="24"/>
          <w:szCs w:val="24"/>
        </w:rPr>
        <w:t>RAIS DE RETIREMENT POUR LE TRANSPORT MARITIME ET FLUVIAL</w:t>
      </w:r>
    </w:p>
    <w:bookmarkEnd w:id="10"/>
    <w:p w14:paraId="788C695F" w14:textId="77777777" w:rsidR="006D434B" w:rsidRDefault="006D434B" w:rsidP="006D434B">
      <w:pPr>
        <w:widowControl w:val="0"/>
        <w:jc w:val="both"/>
      </w:pPr>
    </w:p>
    <w:p w14:paraId="5F3BED03" w14:textId="190082B4" w:rsidR="00432BD0" w:rsidRDefault="00432BD0" w:rsidP="000279E1">
      <w:pPr>
        <w:jc w:val="both"/>
        <w:rPr>
          <w:rFonts w:asciiTheme="minorHAnsi" w:hAnsiTheme="minorHAnsi" w:cstheme="minorHAnsi"/>
          <w:sz w:val="24"/>
          <w:szCs w:val="24"/>
        </w:rPr>
      </w:pPr>
    </w:p>
    <w:tbl>
      <w:tblPr>
        <w:tblStyle w:val="Grilledutableau"/>
        <w:tblW w:w="0" w:type="auto"/>
        <w:tblLook w:val="04A0" w:firstRow="1" w:lastRow="0" w:firstColumn="1" w:lastColumn="0" w:noHBand="0" w:noVBand="1"/>
      </w:tblPr>
      <w:tblGrid>
        <w:gridCol w:w="4531"/>
        <w:gridCol w:w="4531"/>
      </w:tblGrid>
      <w:tr w:rsidR="00432BD0" w14:paraId="6C5E8C0E" w14:textId="77777777" w:rsidTr="00432BD0">
        <w:tc>
          <w:tcPr>
            <w:tcW w:w="4531" w:type="dxa"/>
          </w:tcPr>
          <w:p w14:paraId="3EEA0040" w14:textId="14CB65A9" w:rsidR="00432BD0" w:rsidRDefault="00432BD0" w:rsidP="000279E1">
            <w:pPr>
              <w:jc w:val="both"/>
              <w:rPr>
                <w:rFonts w:asciiTheme="minorHAnsi" w:hAnsiTheme="minorHAnsi" w:cstheme="minorHAnsi"/>
                <w:sz w:val="24"/>
                <w:szCs w:val="24"/>
              </w:rPr>
            </w:pPr>
            <w:r>
              <w:rPr>
                <w:rFonts w:asciiTheme="minorHAnsi" w:hAnsiTheme="minorHAnsi" w:cstheme="minorHAnsi"/>
                <w:sz w:val="24"/>
                <w:szCs w:val="24"/>
              </w:rPr>
              <w:t>CONTEXTE</w:t>
            </w:r>
          </w:p>
        </w:tc>
        <w:tc>
          <w:tcPr>
            <w:tcW w:w="4531" w:type="dxa"/>
          </w:tcPr>
          <w:p w14:paraId="3218616E" w14:textId="52CBC72F" w:rsidR="00432BD0" w:rsidRDefault="00432BD0" w:rsidP="000279E1">
            <w:pPr>
              <w:jc w:val="both"/>
              <w:rPr>
                <w:rFonts w:asciiTheme="minorHAnsi" w:hAnsiTheme="minorHAnsi" w:cstheme="minorHAnsi"/>
                <w:sz w:val="24"/>
                <w:szCs w:val="24"/>
              </w:rPr>
            </w:pPr>
            <w:r>
              <w:rPr>
                <w:rFonts w:asciiTheme="minorHAnsi" w:hAnsiTheme="minorHAnsi" w:cstheme="minorHAnsi"/>
                <w:sz w:val="24"/>
                <w:szCs w:val="24"/>
              </w:rPr>
              <w:t>CONDITIONS D’APPLICATION </w:t>
            </w:r>
          </w:p>
        </w:tc>
      </w:tr>
      <w:tr w:rsidR="00432BD0" w14:paraId="48D90F5B" w14:textId="77777777" w:rsidTr="00432BD0">
        <w:trPr>
          <w:trHeight w:val="1797"/>
        </w:trPr>
        <w:tc>
          <w:tcPr>
            <w:tcW w:w="4531" w:type="dxa"/>
          </w:tcPr>
          <w:p w14:paraId="0CF76DAB" w14:textId="77777777" w:rsidR="0026155F" w:rsidRDefault="00432BD0" w:rsidP="000279E1">
            <w:pPr>
              <w:jc w:val="both"/>
              <w:rPr>
                <w:rFonts w:asciiTheme="minorHAnsi" w:hAnsiTheme="minorHAnsi" w:cstheme="minorHAnsi"/>
                <w:sz w:val="24"/>
                <w:szCs w:val="24"/>
              </w:rPr>
            </w:pPr>
            <w:r>
              <w:rPr>
                <w:rFonts w:asciiTheme="minorHAnsi" w:hAnsiTheme="minorHAnsi" w:cstheme="minorHAnsi"/>
                <w:sz w:val="24"/>
                <w:szCs w:val="24"/>
              </w:rPr>
              <w:t>C</w:t>
            </w:r>
            <w:r w:rsidR="0026155F">
              <w:rPr>
                <w:rFonts w:asciiTheme="minorHAnsi" w:hAnsiTheme="minorHAnsi" w:cstheme="minorHAnsi"/>
                <w:sz w:val="24"/>
                <w:szCs w:val="24"/>
              </w:rPr>
              <w:t xml:space="preserve">lause additionnelle de frais </w:t>
            </w:r>
          </w:p>
          <w:p w14:paraId="022FDFCA" w14:textId="33A4591B" w:rsidR="00432BD0" w:rsidRDefault="00432BD0" w:rsidP="000279E1">
            <w:pPr>
              <w:jc w:val="both"/>
              <w:rPr>
                <w:rFonts w:asciiTheme="minorHAnsi" w:hAnsiTheme="minorHAnsi" w:cstheme="minorHAnsi"/>
                <w:sz w:val="24"/>
                <w:szCs w:val="24"/>
              </w:rPr>
            </w:pPr>
          </w:p>
        </w:tc>
        <w:tc>
          <w:tcPr>
            <w:tcW w:w="4531" w:type="dxa"/>
          </w:tcPr>
          <w:p w14:paraId="38486388" w14:textId="43673E49" w:rsidR="0026155F" w:rsidRDefault="0026155F" w:rsidP="0026155F">
            <w:pPr>
              <w:jc w:val="both"/>
              <w:rPr>
                <w:rFonts w:asciiTheme="minorHAnsi" w:hAnsiTheme="minorHAnsi" w:cstheme="minorHAnsi"/>
                <w:sz w:val="24"/>
                <w:szCs w:val="24"/>
              </w:rPr>
            </w:pPr>
            <w:r>
              <w:rPr>
                <w:rFonts w:asciiTheme="minorHAnsi" w:hAnsiTheme="minorHAnsi" w:cstheme="minorHAnsi"/>
                <w:sz w:val="24"/>
                <w:szCs w:val="24"/>
              </w:rPr>
              <w:t>Cette clause est réservée au transport maritime</w:t>
            </w:r>
            <w:r w:rsidR="00B07744">
              <w:rPr>
                <w:rFonts w:asciiTheme="minorHAnsi" w:hAnsiTheme="minorHAnsi" w:cstheme="minorHAnsi"/>
                <w:sz w:val="24"/>
                <w:szCs w:val="24"/>
              </w:rPr>
              <w:t xml:space="preserve"> et fluvial</w:t>
            </w:r>
          </w:p>
          <w:p w14:paraId="64FC9F5E" w14:textId="77777777" w:rsidR="0026155F" w:rsidRDefault="0026155F" w:rsidP="000279E1">
            <w:pPr>
              <w:jc w:val="both"/>
              <w:rPr>
                <w:rFonts w:asciiTheme="minorHAnsi" w:hAnsiTheme="minorHAnsi" w:cstheme="minorHAnsi"/>
                <w:sz w:val="24"/>
                <w:szCs w:val="24"/>
              </w:rPr>
            </w:pPr>
          </w:p>
          <w:p w14:paraId="4CB1B027" w14:textId="060A4522" w:rsidR="00432BD0" w:rsidRDefault="00432BD0" w:rsidP="000279E1">
            <w:pPr>
              <w:jc w:val="both"/>
              <w:rPr>
                <w:rFonts w:asciiTheme="minorHAnsi" w:hAnsiTheme="minorHAnsi" w:cstheme="minorHAnsi"/>
                <w:sz w:val="24"/>
                <w:szCs w:val="24"/>
              </w:rPr>
            </w:pPr>
            <w:r>
              <w:rPr>
                <w:rFonts w:asciiTheme="minorHAnsi" w:hAnsiTheme="minorHAnsi" w:cstheme="minorHAnsi"/>
                <w:sz w:val="24"/>
                <w:szCs w:val="24"/>
              </w:rPr>
              <w:t>Il s’agit d’une extension de garantie qui viendra en sus du chapitre 2.2.1 « garantie des frais » des Conditions générales</w:t>
            </w:r>
            <w:r w:rsidR="00904B09">
              <w:rPr>
                <w:rFonts w:asciiTheme="minorHAnsi" w:hAnsiTheme="minorHAnsi" w:cstheme="minorHAnsi"/>
                <w:sz w:val="24"/>
                <w:szCs w:val="24"/>
              </w:rPr>
              <w:t xml:space="preserve"> et </w:t>
            </w:r>
            <w:r w:rsidR="00442F0D">
              <w:rPr>
                <w:rFonts w:asciiTheme="minorHAnsi" w:hAnsiTheme="minorHAnsi" w:cstheme="minorHAnsi"/>
                <w:sz w:val="24"/>
                <w:szCs w:val="24"/>
              </w:rPr>
              <w:t>elle permet</w:t>
            </w:r>
            <w:r w:rsidR="00904B09">
              <w:rPr>
                <w:rFonts w:asciiTheme="minorHAnsi" w:hAnsiTheme="minorHAnsi" w:cstheme="minorHAnsi"/>
                <w:sz w:val="24"/>
                <w:szCs w:val="24"/>
              </w:rPr>
              <w:t xml:space="preserve"> d’augmenter le capital de frais garanti ; capital limité à 50 000 euros.</w:t>
            </w:r>
          </w:p>
          <w:p w14:paraId="6DF9156C" w14:textId="77777777" w:rsidR="0026155F" w:rsidRDefault="0026155F" w:rsidP="000279E1">
            <w:pPr>
              <w:jc w:val="both"/>
              <w:rPr>
                <w:rFonts w:asciiTheme="minorHAnsi" w:hAnsiTheme="minorHAnsi" w:cstheme="minorHAnsi"/>
                <w:sz w:val="24"/>
                <w:szCs w:val="24"/>
              </w:rPr>
            </w:pPr>
          </w:p>
          <w:p w14:paraId="2C747473" w14:textId="77777777" w:rsidR="0026155F" w:rsidRPr="00717424" w:rsidRDefault="0026155F" w:rsidP="0026155F">
            <w:pPr>
              <w:pStyle w:val="Texte"/>
              <w:spacing w:line="240" w:lineRule="atLeast"/>
              <w:jc w:val="both"/>
              <w:rPr>
                <w:rFonts w:asciiTheme="minorHAnsi" w:hAnsiTheme="minorHAnsi" w:cstheme="minorHAnsi"/>
                <w:noProof w:val="0"/>
                <w:sz w:val="24"/>
                <w:szCs w:val="24"/>
              </w:rPr>
            </w:pPr>
            <w:r w:rsidRPr="00717424">
              <w:rPr>
                <w:rFonts w:asciiTheme="minorHAnsi" w:hAnsiTheme="minorHAnsi" w:cstheme="minorHAnsi"/>
                <w:noProof w:val="0"/>
                <w:sz w:val="24"/>
                <w:szCs w:val="24"/>
              </w:rPr>
              <w:t>L’insertion de cette clause donne lieu à facturation.</w:t>
            </w:r>
          </w:p>
          <w:p w14:paraId="0AA421F1" w14:textId="77777777" w:rsidR="0026155F" w:rsidRPr="006D434B" w:rsidRDefault="0026155F" w:rsidP="0026155F">
            <w:pPr>
              <w:jc w:val="both"/>
              <w:rPr>
                <w:rFonts w:asciiTheme="minorHAnsi" w:hAnsiTheme="minorHAnsi" w:cstheme="minorHAnsi"/>
                <w:sz w:val="24"/>
                <w:szCs w:val="24"/>
              </w:rPr>
            </w:pPr>
          </w:p>
          <w:p w14:paraId="2EFE2A4E" w14:textId="77777777" w:rsidR="0026155F" w:rsidRDefault="0026155F" w:rsidP="000279E1">
            <w:pPr>
              <w:jc w:val="both"/>
              <w:rPr>
                <w:rFonts w:asciiTheme="minorHAnsi" w:hAnsiTheme="minorHAnsi" w:cstheme="minorHAnsi"/>
                <w:sz w:val="24"/>
                <w:szCs w:val="24"/>
              </w:rPr>
            </w:pPr>
          </w:p>
          <w:p w14:paraId="01A8EEAD" w14:textId="07B7BDEF" w:rsidR="0026155F" w:rsidRDefault="0026155F" w:rsidP="000279E1">
            <w:pPr>
              <w:jc w:val="both"/>
              <w:rPr>
                <w:rFonts w:asciiTheme="minorHAnsi" w:hAnsiTheme="minorHAnsi" w:cstheme="minorHAnsi"/>
                <w:sz w:val="24"/>
                <w:szCs w:val="24"/>
              </w:rPr>
            </w:pPr>
          </w:p>
        </w:tc>
      </w:tr>
    </w:tbl>
    <w:p w14:paraId="7E132A26" w14:textId="559CD26A" w:rsidR="00316D95" w:rsidRDefault="00316D95" w:rsidP="009E2B17">
      <w:pPr>
        <w:pStyle w:val="Texte"/>
        <w:spacing w:line="240" w:lineRule="atLeast"/>
        <w:rPr>
          <w:rFonts w:asciiTheme="minorHAnsi" w:hAnsiTheme="minorHAnsi" w:cstheme="minorHAnsi"/>
          <w:shadow w:val="0"/>
          <w:noProof w:val="0"/>
          <w:sz w:val="24"/>
          <w:szCs w:val="24"/>
        </w:rPr>
      </w:pPr>
    </w:p>
    <w:p w14:paraId="0E25D7DF" w14:textId="5285832D" w:rsidR="0026155F" w:rsidRPr="00923011" w:rsidRDefault="00904B09">
      <w:pPr>
        <w:spacing w:after="160" w:line="259" w:lineRule="auto"/>
        <w:rPr>
          <w:rFonts w:asciiTheme="minorHAnsi" w:hAnsiTheme="minorHAnsi" w:cstheme="minorHAnsi"/>
          <w:sz w:val="24"/>
          <w:szCs w:val="24"/>
        </w:rPr>
      </w:pPr>
      <w:r w:rsidRPr="00923011">
        <w:rPr>
          <w:rFonts w:asciiTheme="minorHAnsi" w:hAnsiTheme="minorHAnsi" w:cstheme="minorHAnsi"/>
          <w:sz w:val="24"/>
          <w:szCs w:val="24"/>
        </w:rPr>
        <w:t>L’insertion de cette clause induit une hausse de tarif d’au moins 10%.</w:t>
      </w:r>
    </w:p>
    <w:p w14:paraId="504F1313" w14:textId="77BA213A" w:rsidR="0026155F" w:rsidRDefault="0026155F" w:rsidP="0026155F">
      <w:pPr>
        <w:jc w:val="both"/>
        <w:rPr>
          <w:rFonts w:asciiTheme="minorHAnsi" w:hAnsiTheme="minorHAnsi" w:cstheme="minorHAnsi"/>
          <w:sz w:val="24"/>
          <w:szCs w:val="24"/>
        </w:rPr>
      </w:pPr>
      <w:r>
        <w:rPr>
          <w:rFonts w:asciiTheme="minorHAnsi" w:hAnsiTheme="minorHAnsi" w:cstheme="minorHAnsi"/>
          <w:sz w:val="24"/>
          <w:szCs w:val="24"/>
        </w:rPr>
        <w:t>TEXTE DE LA CLAUSE : Dans les CP en complément du point 3.2 Extensions de garantie.</w:t>
      </w:r>
    </w:p>
    <w:p w14:paraId="03FA64E8" w14:textId="77777777" w:rsidR="001D4309" w:rsidRDefault="001D4309" w:rsidP="001D4309">
      <w:pPr>
        <w:widowControl w:val="0"/>
        <w:rPr>
          <w:rFonts w:asciiTheme="minorHAnsi" w:hAnsiTheme="minorHAnsi" w:cstheme="minorHAnsi"/>
          <w:b/>
          <w:bCs/>
          <w:color w:val="0000FF"/>
          <w:sz w:val="24"/>
          <w:szCs w:val="24"/>
        </w:rPr>
      </w:pPr>
    </w:p>
    <w:p w14:paraId="420E3054" w14:textId="36E4D634" w:rsidR="001D4309" w:rsidRPr="001D4309" w:rsidRDefault="001D4309" w:rsidP="001D4309">
      <w:pPr>
        <w:widowControl w:val="0"/>
        <w:rPr>
          <w:rFonts w:asciiTheme="minorHAnsi" w:hAnsiTheme="minorHAnsi" w:cstheme="minorHAnsi"/>
          <w:b/>
          <w:bCs/>
          <w:color w:val="0000FF"/>
          <w:sz w:val="24"/>
          <w:szCs w:val="24"/>
        </w:rPr>
      </w:pPr>
      <w:r w:rsidRPr="001D4309">
        <w:rPr>
          <w:rFonts w:asciiTheme="minorHAnsi" w:hAnsiTheme="minorHAnsi" w:cstheme="minorHAnsi"/>
          <w:b/>
          <w:bCs/>
          <w:color w:val="0000FF"/>
          <w:sz w:val="24"/>
          <w:szCs w:val="24"/>
        </w:rPr>
        <w:t>Frais de retirement pour le transport maritime et fluvial</w:t>
      </w:r>
    </w:p>
    <w:p w14:paraId="4732A8AD" w14:textId="77777777" w:rsidR="0026155F" w:rsidRDefault="0026155F">
      <w:pPr>
        <w:spacing w:after="160" w:line="259" w:lineRule="auto"/>
        <w:rPr>
          <w:rFonts w:asciiTheme="minorHAnsi" w:hAnsiTheme="minorHAnsi" w:cstheme="minorHAnsi"/>
          <w:shadow/>
          <w:sz w:val="24"/>
          <w:szCs w:val="24"/>
        </w:rPr>
      </w:pPr>
    </w:p>
    <w:p w14:paraId="5840A101" w14:textId="26C4F44E" w:rsidR="0026155F" w:rsidRPr="006D434B" w:rsidRDefault="0026155F" w:rsidP="0026155F">
      <w:pPr>
        <w:spacing w:after="160" w:line="259" w:lineRule="auto"/>
        <w:rPr>
          <w:rFonts w:asciiTheme="minorHAnsi" w:hAnsiTheme="minorHAnsi" w:cstheme="minorHAnsi"/>
          <w:sz w:val="24"/>
          <w:szCs w:val="24"/>
        </w:rPr>
      </w:pPr>
      <w:r w:rsidRPr="006D434B">
        <w:rPr>
          <w:rFonts w:asciiTheme="minorHAnsi" w:hAnsiTheme="minorHAnsi" w:cstheme="minorHAnsi"/>
          <w:sz w:val="24"/>
          <w:szCs w:val="24"/>
        </w:rPr>
        <w:t xml:space="preserve">La garantie est étendue aux frais supplémentaires encourus par l'assuré quand, par suite de chute à la mer </w:t>
      </w:r>
      <w:r w:rsidR="000A7EF0">
        <w:rPr>
          <w:rFonts w:asciiTheme="minorHAnsi" w:hAnsiTheme="minorHAnsi" w:cstheme="minorHAnsi"/>
          <w:sz w:val="24"/>
          <w:szCs w:val="24"/>
        </w:rPr>
        <w:t xml:space="preserve">ou dans une voie navigable </w:t>
      </w:r>
      <w:r w:rsidRPr="006D434B">
        <w:rPr>
          <w:rFonts w:asciiTheme="minorHAnsi" w:hAnsiTheme="minorHAnsi" w:cstheme="minorHAnsi"/>
          <w:sz w:val="24"/>
          <w:szCs w:val="24"/>
        </w:rPr>
        <w:t>d'un ou plusieurs colis assurés, une injonction de retirement lui est faite par l'Autorité compétente</w:t>
      </w:r>
      <w:r>
        <w:rPr>
          <w:rFonts w:asciiTheme="minorHAnsi" w:hAnsiTheme="minorHAnsi" w:cstheme="minorHAnsi"/>
          <w:sz w:val="24"/>
          <w:szCs w:val="24"/>
        </w:rPr>
        <w:t xml:space="preserve"> (CROSS-MED, Direction générale des Affaires maritimes, préfectures maritimes…)</w:t>
      </w:r>
    </w:p>
    <w:p w14:paraId="426D855F" w14:textId="77777777" w:rsidR="0026155F" w:rsidRPr="006D434B" w:rsidRDefault="0026155F" w:rsidP="0026155F">
      <w:pPr>
        <w:jc w:val="both"/>
        <w:rPr>
          <w:rFonts w:asciiTheme="minorHAnsi" w:hAnsiTheme="minorHAnsi" w:cstheme="minorHAnsi"/>
          <w:sz w:val="24"/>
          <w:szCs w:val="24"/>
        </w:rPr>
      </w:pPr>
    </w:p>
    <w:p w14:paraId="7EA25776" w14:textId="6A18B605" w:rsidR="0026155F" w:rsidRDefault="0026155F" w:rsidP="0026155F">
      <w:pPr>
        <w:jc w:val="both"/>
        <w:rPr>
          <w:rFonts w:asciiTheme="minorHAnsi" w:hAnsiTheme="minorHAnsi" w:cstheme="minorHAnsi"/>
          <w:sz w:val="24"/>
          <w:szCs w:val="24"/>
        </w:rPr>
      </w:pPr>
      <w:r w:rsidRPr="006D434B">
        <w:rPr>
          <w:rFonts w:asciiTheme="minorHAnsi" w:hAnsiTheme="minorHAnsi" w:cstheme="minorHAnsi"/>
          <w:sz w:val="24"/>
          <w:szCs w:val="24"/>
        </w:rPr>
        <w:t xml:space="preserve">Le capital assuré au titre de la présente garantie est fixé à </w:t>
      </w:r>
      <w:r w:rsidR="00EA63B9">
        <w:rPr>
          <w:rFonts w:asciiTheme="minorHAnsi" w:hAnsiTheme="minorHAnsi" w:cstheme="minorHAnsi"/>
          <w:sz w:val="24"/>
          <w:szCs w:val="24"/>
        </w:rPr>
        <w:t>xxxxxx</w:t>
      </w:r>
      <w:r w:rsidRPr="006D434B">
        <w:rPr>
          <w:rFonts w:asciiTheme="minorHAnsi" w:hAnsiTheme="minorHAnsi" w:cstheme="minorHAnsi"/>
          <w:sz w:val="24"/>
          <w:szCs w:val="24"/>
        </w:rPr>
        <w:t xml:space="preserve"> €uros</w:t>
      </w:r>
    </w:p>
    <w:p w14:paraId="4605000E" w14:textId="49485756" w:rsidR="00895831" w:rsidRDefault="00895831" w:rsidP="0026155F">
      <w:pPr>
        <w:jc w:val="both"/>
        <w:rPr>
          <w:rFonts w:asciiTheme="minorHAnsi" w:hAnsiTheme="minorHAnsi" w:cstheme="minorHAnsi"/>
          <w:sz w:val="24"/>
          <w:szCs w:val="24"/>
        </w:rPr>
      </w:pPr>
      <w:r>
        <w:rPr>
          <w:rFonts w:asciiTheme="minorHAnsi" w:hAnsiTheme="minorHAnsi" w:cstheme="minorHAnsi"/>
          <w:sz w:val="24"/>
          <w:szCs w:val="24"/>
        </w:rPr>
        <w:t>Cette limite de garantie est accordée en complément de la valeur assurée des marchandises objet du présent contrat.</w:t>
      </w:r>
    </w:p>
    <w:p w14:paraId="774B59BA" w14:textId="20BE2C75" w:rsidR="00CB6F30" w:rsidRDefault="00CB6F30">
      <w:pPr>
        <w:spacing w:after="160" w:line="259" w:lineRule="auto"/>
        <w:rPr>
          <w:rFonts w:asciiTheme="minorHAnsi" w:hAnsiTheme="minorHAnsi" w:cstheme="minorHAnsi"/>
          <w:sz w:val="24"/>
          <w:szCs w:val="24"/>
        </w:rPr>
      </w:pPr>
      <w:r>
        <w:rPr>
          <w:rFonts w:asciiTheme="minorHAnsi" w:hAnsiTheme="minorHAnsi" w:cstheme="minorHAnsi"/>
          <w:sz w:val="24"/>
          <w:szCs w:val="24"/>
        </w:rPr>
        <w:br w:type="page"/>
      </w:r>
    </w:p>
    <w:p w14:paraId="0A747F97" w14:textId="15A88755" w:rsidR="00FD7375" w:rsidRPr="00C50C37" w:rsidRDefault="00FD7375" w:rsidP="00AD51D1">
      <w:pPr>
        <w:pStyle w:val="Paragraphedeliste"/>
        <w:numPr>
          <w:ilvl w:val="0"/>
          <w:numId w:val="43"/>
        </w:numPr>
        <w:rPr>
          <w:rFonts w:asciiTheme="minorHAnsi" w:hAnsiTheme="minorHAnsi" w:cstheme="minorHAnsi"/>
          <w:b/>
          <w:bCs/>
          <w:color w:val="0000FF"/>
          <w:sz w:val="24"/>
          <w:szCs w:val="24"/>
        </w:rPr>
      </w:pPr>
      <w:bookmarkStart w:id="11" w:name="c14"/>
      <w:r w:rsidRPr="00C50C37">
        <w:rPr>
          <w:rFonts w:asciiTheme="minorHAnsi" w:hAnsiTheme="minorHAnsi" w:cstheme="minorHAnsi"/>
          <w:b/>
          <w:bCs/>
          <w:color w:val="0000FF"/>
          <w:sz w:val="24"/>
          <w:szCs w:val="24"/>
        </w:rPr>
        <w:t>V</w:t>
      </w:r>
      <w:r w:rsidR="00CC758B">
        <w:rPr>
          <w:rFonts w:asciiTheme="minorHAnsi" w:hAnsiTheme="minorHAnsi" w:cstheme="minorHAnsi"/>
          <w:b/>
          <w:bCs/>
          <w:color w:val="0000FF"/>
          <w:sz w:val="24"/>
          <w:szCs w:val="24"/>
        </w:rPr>
        <w:t>EHICULES TRANSPORTEURS</w:t>
      </w:r>
    </w:p>
    <w:bookmarkEnd w:id="11"/>
    <w:p w14:paraId="324F759D" w14:textId="0B137E3A" w:rsidR="00FD7375" w:rsidRDefault="00FD7375" w:rsidP="00FD7375">
      <w:pPr>
        <w:jc w:val="both"/>
        <w:rPr>
          <w:rFonts w:ascii="Helv" w:hAnsi="Helv"/>
        </w:rPr>
      </w:pPr>
    </w:p>
    <w:p w14:paraId="0A8CB571" w14:textId="77777777" w:rsidR="0026155F" w:rsidRPr="008E3E2D" w:rsidRDefault="0026155F" w:rsidP="0026155F">
      <w:pPr>
        <w:jc w:val="both"/>
        <w:rPr>
          <w:rFonts w:ascii="Helv" w:hAnsi="Helv"/>
          <w:color w:val="00B050"/>
        </w:rPr>
      </w:pPr>
    </w:p>
    <w:tbl>
      <w:tblPr>
        <w:tblStyle w:val="Grilledutableau"/>
        <w:tblW w:w="9493" w:type="dxa"/>
        <w:tblLook w:val="04A0" w:firstRow="1" w:lastRow="0" w:firstColumn="1" w:lastColumn="0" w:noHBand="0" w:noVBand="1"/>
      </w:tblPr>
      <w:tblGrid>
        <w:gridCol w:w="4531"/>
        <w:gridCol w:w="4962"/>
      </w:tblGrid>
      <w:tr w:rsidR="0026155F" w14:paraId="45479951" w14:textId="77777777" w:rsidTr="00923011">
        <w:tc>
          <w:tcPr>
            <w:tcW w:w="4531" w:type="dxa"/>
          </w:tcPr>
          <w:p w14:paraId="53197668" w14:textId="77777777" w:rsidR="0026155F" w:rsidRDefault="0026155F" w:rsidP="007D6AA7">
            <w:pPr>
              <w:jc w:val="both"/>
              <w:rPr>
                <w:rFonts w:ascii="Helv" w:hAnsi="Helv"/>
              </w:rPr>
            </w:pPr>
            <w:bookmarkStart w:id="12" w:name="_Hlk104990869"/>
            <w:r>
              <w:rPr>
                <w:rFonts w:ascii="Helv" w:hAnsi="Helv"/>
              </w:rPr>
              <w:t>CONTEXTE</w:t>
            </w:r>
          </w:p>
        </w:tc>
        <w:tc>
          <w:tcPr>
            <w:tcW w:w="4962" w:type="dxa"/>
          </w:tcPr>
          <w:p w14:paraId="12E06321" w14:textId="77777777" w:rsidR="0026155F" w:rsidRDefault="0026155F" w:rsidP="007D6AA7">
            <w:pPr>
              <w:jc w:val="both"/>
              <w:rPr>
                <w:rFonts w:ascii="Helv" w:hAnsi="Helv"/>
              </w:rPr>
            </w:pPr>
            <w:r>
              <w:rPr>
                <w:rFonts w:ascii="Helv" w:hAnsi="Helv"/>
              </w:rPr>
              <w:t>CONDITIONS D’APPLICATION</w:t>
            </w:r>
          </w:p>
        </w:tc>
      </w:tr>
      <w:tr w:rsidR="0026155F" w14:paraId="22601969" w14:textId="77777777" w:rsidTr="00923011">
        <w:trPr>
          <w:trHeight w:val="1639"/>
        </w:trPr>
        <w:tc>
          <w:tcPr>
            <w:tcW w:w="4531" w:type="dxa"/>
          </w:tcPr>
          <w:p w14:paraId="0D2C1DDD" w14:textId="71285E0E" w:rsidR="0026155F" w:rsidRPr="0026155F" w:rsidRDefault="0026155F" w:rsidP="007D6AA7">
            <w:pPr>
              <w:jc w:val="both"/>
              <w:rPr>
                <w:rFonts w:ascii="Helv" w:hAnsi="Helv"/>
                <w:b/>
                <w:bCs/>
              </w:rPr>
            </w:pPr>
            <w:r w:rsidRPr="0026155F">
              <w:rPr>
                <w:rFonts w:ascii="Helv" w:hAnsi="Helv"/>
                <w:b/>
                <w:bCs/>
              </w:rPr>
              <w:t>Extension de garantie</w:t>
            </w:r>
          </w:p>
          <w:p w14:paraId="66D19855" w14:textId="7C746A68" w:rsidR="0026155F" w:rsidRDefault="0026155F" w:rsidP="007D6AA7">
            <w:pPr>
              <w:jc w:val="both"/>
              <w:rPr>
                <w:rFonts w:ascii="Helv" w:hAnsi="Helv"/>
              </w:rPr>
            </w:pPr>
            <w:r w:rsidRPr="00923011">
              <w:rPr>
                <w:rFonts w:asciiTheme="minorHAnsi" w:hAnsiTheme="minorHAnsi" w:cstheme="minorHAnsi"/>
                <w:sz w:val="24"/>
                <w:szCs w:val="24"/>
              </w:rPr>
              <w:t>Garantie TPPC avec désignation de véhicules</w:t>
            </w:r>
          </w:p>
        </w:tc>
        <w:tc>
          <w:tcPr>
            <w:tcW w:w="4962" w:type="dxa"/>
          </w:tcPr>
          <w:p w14:paraId="50D84FAD" w14:textId="5FC3266E" w:rsidR="0026155F" w:rsidRPr="00923011" w:rsidRDefault="0026155F" w:rsidP="007D6AA7">
            <w:pPr>
              <w:jc w:val="both"/>
              <w:rPr>
                <w:rFonts w:asciiTheme="minorHAnsi" w:hAnsiTheme="minorHAnsi" w:cstheme="minorHAnsi"/>
                <w:sz w:val="24"/>
                <w:szCs w:val="24"/>
              </w:rPr>
            </w:pPr>
            <w:r w:rsidRPr="00923011">
              <w:rPr>
                <w:rFonts w:asciiTheme="minorHAnsi" w:hAnsiTheme="minorHAnsi" w:cstheme="minorHAnsi"/>
                <w:sz w:val="24"/>
                <w:szCs w:val="24"/>
              </w:rPr>
              <w:t xml:space="preserve">Cette clause permet de préciser et lister les véhicules de l’assuré qui sont concernés par notre extension de garantie TPPC : l’insertion d’une telle clause nécessitera un suivi régulier du parc désigné afin d’éviter les « trous » de </w:t>
            </w:r>
            <w:r w:rsidR="00CC6694" w:rsidRPr="00923011">
              <w:rPr>
                <w:rFonts w:asciiTheme="minorHAnsi" w:hAnsiTheme="minorHAnsi" w:cstheme="minorHAnsi"/>
                <w:sz w:val="24"/>
                <w:szCs w:val="24"/>
              </w:rPr>
              <w:t>couverture. -</w:t>
            </w:r>
            <w:r w:rsidR="004741F4" w:rsidRPr="00923011">
              <w:rPr>
                <w:rFonts w:asciiTheme="minorHAnsi" w:hAnsiTheme="minorHAnsi" w:cstheme="minorHAnsi"/>
                <w:sz w:val="24"/>
                <w:szCs w:val="24"/>
              </w:rPr>
              <w:t xml:space="preserve"> En cas de besoin pérenne de l’assuré, la solution est un contrat TPPC et non pas cette extension « de dépannage ».</w:t>
            </w:r>
          </w:p>
          <w:p w14:paraId="5A453E84" w14:textId="77777777" w:rsidR="0026155F" w:rsidRPr="00923011" w:rsidRDefault="0026155F" w:rsidP="007D6AA7">
            <w:pPr>
              <w:jc w:val="both"/>
              <w:rPr>
                <w:rFonts w:asciiTheme="minorHAnsi" w:hAnsiTheme="minorHAnsi" w:cstheme="minorHAnsi"/>
                <w:sz w:val="24"/>
                <w:szCs w:val="24"/>
              </w:rPr>
            </w:pPr>
          </w:p>
          <w:p w14:paraId="12799B0F" w14:textId="6EC333FD" w:rsidR="0026155F" w:rsidRPr="00923011" w:rsidRDefault="0026155F" w:rsidP="007D6AA7">
            <w:pPr>
              <w:jc w:val="both"/>
              <w:rPr>
                <w:rFonts w:asciiTheme="minorHAnsi" w:hAnsiTheme="minorHAnsi" w:cstheme="minorHAnsi"/>
                <w:sz w:val="24"/>
                <w:szCs w:val="24"/>
              </w:rPr>
            </w:pPr>
            <w:r w:rsidRPr="00923011">
              <w:rPr>
                <w:rFonts w:asciiTheme="minorHAnsi" w:hAnsiTheme="minorHAnsi" w:cstheme="minorHAnsi"/>
                <w:sz w:val="24"/>
                <w:szCs w:val="24"/>
              </w:rPr>
              <w:t xml:space="preserve">Pour le tarif se référer au guide Tarif FAC </w:t>
            </w:r>
          </w:p>
          <w:p w14:paraId="165FA82B" w14:textId="133F74FF" w:rsidR="0026155F" w:rsidRPr="00923011" w:rsidRDefault="0026155F" w:rsidP="007D6AA7">
            <w:pPr>
              <w:jc w:val="both"/>
              <w:rPr>
                <w:rFonts w:asciiTheme="minorHAnsi" w:hAnsiTheme="minorHAnsi" w:cstheme="minorHAnsi"/>
                <w:sz w:val="24"/>
                <w:szCs w:val="24"/>
              </w:rPr>
            </w:pPr>
            <w:r w:rsidRPr="00923011">
              <w:rPr>
                <w:rFonts w:asciiTheme="minorHAnsi" w:hAnsiTheme="minorHAnsi" w:cstheme="minorHAnsi"/>
                <w:sz w:val="24"/>
                <w:szCs w:val="24"/>
              </w:rPr>
              <w:t>GRATUIT jusque 15K€ ;</w:t>
            </w:r>
          </w:p>
          <w:p w14:paraId="047826C5" w14:textId="1F6B095C" w:rsidR="0026155F" w:rsidRPr="00923011" w:rsidRDefault="0026155F" w:rsidP="007D6AA7">
            <w:pPr>
              <w:jc w:val="both"/>
              <w:rPr>
                <w:rFonts w:asciiTheme="minorHAnsi" w:hAnsiTheme="minorHAnsi" w:cstheme="minorHAnsi"/>
                <w:sz w:val="24"/>
                <w:szCs w:val="24"/>
              </w:rPr>
            </w:pPr>
            <w:r w:rsidRPr="00923011">
              <w:rPr>
                <w:rFonts w:asciiTheme="minorHAnsi" w:hAnsiTheme="minorHAnsi" w:cstheme="minorHAnsi"/>
                <w:sz w:val="24"/>
                <w:szCs w:val="24"/>
              </w:rPr>
              <w:t xml:space="preserve">Possible jusque 5 véhicules et 100K€ de </w:t>
            </w:r>
            <w:r w:rsidR="00525CA4" w:rsidRPr="00923011">
              <w:rPr>
                <w:rFonts w:asciiTheme="minorHAnsi" w:hAnsiTheme="minorHAnsi" w:cstheme="minorHAnsi"/>
                <w:sz w:val="24"/>
                <w:szCs w:val="24"/>
              </w:rPr>
              <w:t>capital</w:t>
            </w:r>
          </w:p>
          <w:p w14:paraId="163BA0C1" w14:textId="5AEAE413" w:rsidR="004741F4" w:rsidRPr="00923011" w:rsidRDefault="004741F4" w:rsidP="007D6AA7">
            <w:pPr>
              <w:jc w:val="both"/>
              <w:rPr>
                <w:rFonts w:asciiTheme="minorHAnsi" w:hAnsiTheme="minorHAnsi" w:cstheme="minorHAnsi"/>
                <w:sz w:val="24"/>
                <w:szCs w:val="24"/>
              </w:rPr>
            </w:pPr>
            <w:r w:rsidRPr="00923011">
              <w:rPr>
                <w:rFonts w:asciiTheme="minorHAnsi" w:hAnsiTheme="minorHAnsi" w:cstheme="minorHAnsi"/>
                <w:sz w:val="24"/>
                <w:szCs w:val="24"/>
              </w:rPr>
              <w:t>A l’échéance, pas de régularisation mais soyons vigilant sur la nécessité de « sortir » cette extension et proposer une solution pure TTPC si le besoin explose.</w:t>
            </w:r>
          </w:p>
          <w:p w14:paraId="11CDE1E7" w14:textId="5E3E4811" w:rsidR="0026155F" w:rsidRDefault="0026155F" w:rsidP="007D6AA7">
            <w:pPr>
              <w:jc w:val="both"/>
              <w:rPr>
                <w:rFonts w:ascii="Helv" w:hAnsi="Helv"/>
              </w:rPr>
            </w:pPr>
          </w:p>
        </w:tc>
      </w:tr>
      <w:bookmarkEnd w:id="12"/>
    </w:tbl>
    <w:p w14:paraId="3B39DFC2" w14:textId="0DECF83D" w:rsidR="0026155F" w:rsidRDefault="0026155F" w:rsidP="00FD7375">
      <w:pPr>
        <w:jc w:val="both"/>
        <w:rPr>
          <w:rFonts w:asciiTheme="minorHAnsi" w:hAnsiTheme="minorHAnsi" w:cstheme="minorHAnsi"/>
          <w:sz w:val="24"/>
          <w:szCs w:val="24"/>
        </w:rPr>
      </w:pPr>
    </w:p>
    <w:p w14:paraId="5423C215" w14:textId="166DCC3F" w:rsidR="0026155F" w:rsidRDefault="0026155F" w:rsidP="0026155F">
      <w:pPr>
        <w:jc w:val="both"/>
        <w:rPr>
          <w:rFonts w:asciiTheme="minorHAnsi" w:hAnsiTheme="minorHAnsi" w:cstheme="minorHAnsi"/>
          <w:sz w:val="24"/>
          <w:szCs w:val="24"/>
        </w:rPr>
      </w:pPr>
      <w:r>
        <w:rPr>
          <w:rFonts w:asciiTheme="minorHAnsi" w:hAnsiTheme="minorHAnsi" w:cstheme="minorHAnsi"/>
          <w:sz w:val="24"/>
          <w:szCs w:val="24"/>
        </w:rPr>
        <w:t>TEXTE DE LA CLAUSE : Dans les CP en complément du point 3.2 Extensions de garantie</w:t>
      </w:r>
      <w:r w:rsidR="009A2278">
        <w:rPr>
          <w:rFonts w:asciiTheme="minorHAnsi" w:hAnsiTheme="minorHAnsi" w:cstheme="minorHAnsi"/>
          <w:sz w:val="24"/>
          <w:szCs w:val="24"/>
        </w:rPr>
        <w:t xml:space="preserve"> TPPC</w:t>
      </w:r>
    </w:p>
    <w:p w14:paraId="56FBFED8" w14:textId="4ADA3A64" w:rsidR="0026155F" w:rsidRDefault="009A2278" w:rsidP="00FD7375">
      <w:pPr>
        <w:jc w:val="both"/>
        <w:rPr>
          <w:rFonts w:asciiTheme="minorHAnsi" w:hAnsiTheme="minorHAnsi" w:cstheme="minorHAnsi"/>
          <w:sz w:val="24"/>
          <w:szCs w:val="24"/>
        </w:rPr>
      </w:pPr>
      <w:r>
        <w:rPr>
          <w:rFonts w:asciiTheme="minorHAnsi" w:hAnsiTheme="minorHAnsi" w:cstheme="minorHAnsi"/>
          <w:sz w:val="24"/>
          <w:szCs w:val="24"/>
        </w:rPr>
        <w:t>NB</w:t>
      </w:r>
      <w:r w:rsidR="00EA63B9">
        <w:rPr>
          <w:rFonts w:asciiTheme="minorHAnsi" w:hAnsiTheme="minorHAnsi" w:cstheme="minorHAnsi"/>
          <w:sz w:val="24"/>
          <w:szCs w:val="24"/>
        </w:rPr>
        <w:t> :</w:t>
      </w:r>
      <w:r>
        <w:rPr>
          <w:rFonts w:asciiTheme="minorHAnsi" w:hAnsiTheme="minorHAnsi" w:cstheme="minorHAnsi"/>
          <w:sz w:val="24"/>
          <w:szCs w:val="24"/>
        </w:rPr>
        <w:t xml:space="preserve"> dans la plateforme il est possible de prendre le TPPC en flotte non dénommée</w:t>
      </w:r>
    </w:p>
    <w:p w14:paraId="0D0202AA" w14:textId="77777777" w:rsidR="0026155F" w:rsidRDefault="0026155F" w:rsidP="00FD7375">
      <w:pPr>
        <w:jc w:val="both"/>
        <w:rPr>
          <w:rFonts w:asciiTheme="minorHAnsi" w:hAnsiTheme="minorHAnsi" w:cstheme="minorHAnsi"/>
          <w:sz w:val="24"/>
          <w:szCs w:val="24"/>
        </w:rPr>
      </w:pPr>
    </w:p>
    <w:p w14:paraId="45A0ABD4" w14:textId="7133D4EF" w:rsidR="009A2278" w:rsidRPr="009A2278" w:rsidRDefault="009A2278" w:rsidP="009A2278">
      <w:pPr>
        <w:rPr>
          <w:rFonts w:asciiTheme="minorHAnsi" w:hAnsiTheme="minorHAnsi" w:cstheme="minorHAnsi"/>
          <w:b/>
          <w:bCs/>
          <w:color w:val="0000FF"/>
          <w:sz w:val="24"/>
          <w:szCs w:val="24"/>
        </w:rPr>
      </w:pPr>
      <w:r w:rsidRPr="009A2278">
        <w:rPr>
          <w:rFonts w:asciiTheme="minorHAnsi" w:hAnsiTheme="minorHAnsi" w:cstheme="minorHAnsi"/>
          <w:b/>
          <w:bCs/>
          <w:color w:val="0000FF"/>
          <w:sz w:val="24"/>
          <w:szCs w:val="24"/>
        </w:rPr>
        <w:t xml:space="preserve">Transport pour propre compte </w:t>
      </w:r>
    </w:p>
    <w:p w14:paraId="71E242C5" w14:textId="77777777" w:rsidR="009A2278" w:rsidRDefault="009A2278" w:rsidP="00FD7375">
      <w:pPr>
        <w:jc w:val="both"/>
        <w:rPr>
          <w:rFonts w:asciiTheme="minorHAnsi" w:hAnsiTheme="minorHAnsi" w:cstheme="minorHAnsi"/>
          <w:sz w:val="24"/>
          <w:szCs w:val="24"/>
        </w:rPr>
      </w:pPr>
    </w:p>
    <w:p w14:paraId="2D5FC385" w14:textId="01A8F678" w:rsidR="00FD7375" w:rsidRPr="00D867C9" w:rsidRDefault="00FD7375" w:rsidP="00FD7375">
      <w:pPr>
        <w:jc w:val="both"/>
        <w:rPr>
          <w:rFonts w:asciiTheme="minorHAnsi" w:hAnsiTheme="minorHAnsi" w:cstheme="minorHAnsi"/>
          <w:color w:val="00B050"/>
          <w:sz w:val="24"/>
          <w:szCs w:val="24"/>
        </w:rPr>
      </w:pPr>
      <w:r w:rsidRPr="00FD7375">
        <w:rPr>
          <w:rFonts w:asciiTheme="minorHAnsi" w:hAnsiTheme="minorHAnsi" w:cstheme="minorHAnsi"/>
          <w:sz w:val="24"/>
          <w:szCs w:val="24"/>
        </w:rPr>
        <w:t>La garantie est accordée sur tous véhicules appartenant ou pris en location par l'assuré et utilisés par le dirigeant ou l’un de ses préposés.</w:t>
      </w:r>
      <w:r w:rsidR="00D867C9">
        <w:rPr>
          <w:rFonts w:asciiTheme="minorHAnsi" w:hAnsiTheme="minorHAnsi" w:cstheme="minorHAnsi"/>
          <w:sz w:val="24"/>
          <w:szCs w:val="24"/>
        </w:rPr>
        <w:t xml:space="preserve"> </w:t>
      </w:r>
    </w:p>
    <w:p w14:paraId="4DDC9873" w14:textId="77777777" w:rsidR="00FD7375" w:rsidRPr="00FD7375" w:rsidRDefault="00FD7375" w:rsidP="00FD7375">
      <w:pPr>
        <w:jc w:val="both"/>
        <w:rPr>
          <w:rFonts w:asciiTheme="minorHAnsi" w:hAnsiTheme="minorHAnsi" w:cstheme="minorHAnsi"/>
          <w:sz w:val="24"/>
          <w:szCs w:val="24"/>
        </w:rPr>
      </w:pPr>
    </w:p>
    <w:p w14:paraId="22D14EC8" w14:textId="77777777" w:rsidR="00FD7375" w:rsidRPr="00FD7375" w:rsidRDefault="00FD7375" w:rsidP="00FD7375">
      <w:pPr>
        <w:jc w:val="both"/>
        <w:rPr>
          <w:rFonts w:asciiTheme="minorHAnsi" w:hAnsiTheme="minorHAnsi" w:cstheme="minorHAnsi"/>
          <w:sz w:val="24"/>
          <w:szCs w:val="24"/>
        </w:rPr>
      </w:pPr>
      <w:r w:rsidRPr="00FD7375">
        <w:rPr>
          <w:rFonts w:asciiTheme="minorHAnsi" w:hAnsiTheme="minorHAnsi" w:cstheme="minorHAnsi"/>
          <w:sz w:val="24"/>
          <w:szCs w:val="24"/>
        </w:rPr>
        <w:t>Ces véhicules devront faire l'objet d'une désignation (numéro d'immatriculation et charge utile) auprès de l'assureur au jour de leur mise en circulation.</w:t>
      </w:r>
    </w:p>
    <w:p w14:paraId="52C8061A" w14:textId="77777777" w:rsidR="00FD7375" w:rsidRDefault="00FD7375" w:rsidP="00FD7375">
      <w:pPr>
        <w:rPr>
          <w:rFonts w:ascii="Helv" w:hAnsi="Helv"/>
        </w:rPr>
      </w:pPr>
    </w:p>
    <w:p w14:paraId="5E9EFD2B" w14:textId="77777777" w:rsidR="00FD7375" w:rsidRDefault="00FD7375" w:rsidP="00FD7375">
      <w:pPr>
        <w:rPr>
          <w:rFonts w:ascii="Helv" w:hAnsi="Helv"/>
        </w:rPr>
      </w:pPr>
    </w:p>
    <w:tbl>
      <w:tblPr>
        <w:tblW w:w="9027" w:type="dxa"/>
        <w:tblLayout w:type="fixed"/>
        <w:tblCellMar>
          <w:left w:w="70" w:type="dxa"/>
          <w:right w:w="70" w:type="dxa"/>
        </w:tblCellMar>
        <w:tblLook w:val="0000" w:firstRow="0" w:lastRow="0" w:firstColumn="0" w:lastColumn="0" w:noHBand="0" w:noVBand="0"/>
      </w:tblPr>
      <w:tblGrid>
        <w:gridCol w:w="2365"/>
        <w:gridCol w:w="2410"/>
        <w:gridCol w:w="2551"/>
        <w:gridCol w:w="1701"/>
      </w:tblGrid>
      <w:tr w:rsidR="0025368A" w14:paraId="6A3FA544" w14:textId="77777777" w:rsidTr="0025368A">
        <w:trPr>
          <w:cantSplit/>
        </w:trPr>
        <w:tc>
          <w:tcPr>
            <w:tcW w:w="2365" w:type="dxa"/>
            <w:tcBorders>
              <w:top w:val="double" w:sz="12" w:space="0" w:color="auto"/>
              <w:left w:val="double" w:sz="12" w:space="0" w:color="auto"/>
              <w:bottom w:val="single" w:sz="12" w:space="0" w:color="auto"/>
            </w:tcBorders>
          </w:tcPr>
          <w:p w14:paraId="14633FC7" w14:textId="4C816DB3" w:rsidR="0025368A" w:rsidRDefault="0025368A" w:rsidP="0025368A">
            <w:pPr>
              <w:jc w:val="center"/>
              <w:rPr>
                <w:rFonts w:ascii="Helv" w:hAnsi="Helv"/>
                <w:b/>
              </w:rPr>
            </w:pPr>
            <w:r>
              <w:rPr>
                <w:rFonts w:ascii="Helv" w:hAnsi="Helv"/>
                <w:b/>
              </w:rPr>
              <w:t xml:space="preserve">MARQUE </w:t>
            </w:r>
          </w:p>
          <w:p w14:paraId="3E927103" w14:textId="459F83BF" w:rsidR="0025368A" w:rsidRDefault="0025368A" w:rsidP="0005767C">
            <w:pPr>
              <w:jc w:val="center"/>
              <w:rPr>
                <w:rFonts w:ascii="Helv" w:hAnsi="Helv"/>
                <w:b/>
              </w:rPr>
            </w:pPr>
          </w:p>
        </w:tc>
        <w:tc>
          <w:tcPr>
            <w:tcW w:w="2410" w:type="dxa"/>
            <w:tcBorders>
              <w:top w:val="double" w:sz="12" w:space="0" w:color="auto"/>
              <w:left w:val="single" w:sz="12" w:space="0" w:color="auto"/>
              <w:bottom w:val="single" w:sz="12" w:space="0" w:color="auto"/>
            </w:tcBorders>
          </w:tcPr>
          <w:p w14:paraId="3E77A257" w14:textId="14CBC40E" w:rsidR="0025368A" w:rsidRDefault="0025368A" w:rsidP="0005767C">
            <w:pPr>
              <w:jc w:val="center"/>
              <w:rPr>
                <w:rFonts w:ascii="Helv" w:hAnsi="Helv"/>
                <w:b/>
              </w:rPr>
            </w:pPr>
            <w:r>
              <w:rPr>
                <w:rFonts w:ascii="Helv" w:hAnsi="Helv"/>
                <w:b/>
              </w:rPr>
              <w:t>TYPE</w:t>
            </w:r>
          </w:p>
        </w:tc>
        <w:tc>
          <w:tcPr>
            <w:tcW w:w="2551" w:type="dxa"/>
            <w:tcBorders>
              <w:top w:val="double" w:sz="12" w:space="0" w:color="auto"/>
              <w:left w:val="single" w:sz="12" w:space="0" w:color="auto"/>
              <w:bottom w:val="single" w:sz="12" w:space="0" w:color="auto"/>
              <w:right w:val="single" w:sz="12" w:space="0" w:color="auto"/>
            </w:tcBorders>
          </w:tcPr>
          <w:p w14:paraId="13065104" w14:textId="2DC6CB72" w:rsidR="0025368A" w:rsidRDefault="0025368A" w:rsidP="0005767C">
            <w:pPr>
              <w:jc w:val="center"/>
              <w:rPr>
                <w:rFonts w:ascii="Helv" w:hAnsi="Helv"/>
                <w:b/>
              </w:rPr>
            </w:pPr>
            <w:r>
              <w:rPr>
                <w:rFonts w:ascii="Helv" w:hAnsi="Helv"/>
                <w:b/>
              </w:rPr>
              <w:t>IMMATRICULATION</w:t>
            </w:r>
          </w:p>
          <w:p w14:paraId="745EC085" w14:textId="682D03EE" w:rsidR="0025368A" w:rsidRDefault="0025368A" w:rsidP="0005767C">
            <w:pPr>
              <w:jc w:val="center"/>
              <w:rPr>
                <w:rFonts w:ascii="Helv" w:hAnsi="Helv"/>
                <w:b/>
              </w:rPr>
            </w:pPr>
          </w:p>
        </w:tc>
        <w:tc>
          <w:tcPr>
            <w:tcW w:w="1701" w:type="dxa"/>
            <w:tcBorders>
              <w:top w:val="double" w:sz="12" w:space="0" w:color="auto"/>
              <w:bottom w:val="single" w:sz="12" w:space="0" w:color="auto"/>
              <w:right w:val="double" w:sz="12" w:space="0" w:color="auto"/>
            </w:tcBorders>
          </w:tcPr>
          <w:p w14:paraId="720CA5C0" w14:textId="1D9B280D" w:rsidR="0025368A" w:rsidRDefault="0025368A" w:rsidP="0005767C">
            <w:pPr>
              <w:jc w:val="center"/>
              <w:rPr>
                <w:rFonts w:ascii="Helv" w:hAnsi="Helv"/>
                <w:b/>
              </w:rPr>
            </w:pPr>
            <w:r>
              <w:rPr>
                <w:rFonts w:ascii="Helv" w:hAnsi="Helv"/>
                <w:b/>
              </w:rPr>
              <w:t>CAPITAL</w:t>
            </w:r>
          </w:p>
        </w:tc>
      </w:tr>
      <w:tr w:rsidR="0025368A" w14:paraId="207A9D06" w14:textId="77777777" w:rsidTr="0025368A">
        <w:trPr>
          <w:cantSplit/>
        </w:trPr>
        <w:tc>
          <w:tcPr>
            <w:tcW w:w="2365" w:type="dxa"/>
            <w:tcBorders>
              <w:left w:val="double" w:sz="12" w:space="0" w:color="auto"/>
            </w:tcBorders>
          </w:tcPr>
          <w:p w14:paraId="26B41EE9" w14:textId="77777777" w:rsidR="0025368A" w:rsidRDefault="0025368A" w:rsidP="0005767C">
            <w:pPr>
              <w:rPr>
                <w:rFonts w:ascii="Helv" w:hAnsi="Helv"/>
                <w:b/>
              </w:rPr>
            </w:pPr>
          </w:p>
        </w:tc>
        <w:tc>
          <w:tcPr>
            <w:tcW w:w="2410" w:type="dxa"/>
            <w:tcBorders>
              <w:left w:val="single" w:sz="12" w:space="0" w:color="auto"/>
            </w:tcBorders>
          </w:tcPr>
          <w:p w14:paraId="29DFF518" w14:textId="77777777" w:rsidR="0025368A" w:rsidRDefault="0025368A" w:rsidP="0005767C">
            <w:pPr>
              <w:jc w:val="center"/>
              <w:rPr>
                <w:rFonts w:ascii="Helv" w:hAnsi="Helv"/>
                <w:b/>
              </w:rPr>
            </w:pPr>
          </w:p>
        </w:tc>
        <w:tc>
          <w:tcPr>
            <w:tcW w:w="2551" w:type="dxa"/>
            <w:tcBorders>
              <w:left w:val="single" w:sz="12" w:space="0" w:color="auto"/>
              <w:right w:val="single" w:sz="12" w:space="0" w:color="auto"/>
            </w:tcBorders>
          </w:tcPr>
          <w:p w14:paraId="67129820" w14:textId="2DD39AA2" w:rsidR="0025368A" w:rsidRDefault="0025368A" w:rsidP="0005767C">
            <w:pPr>
              <w:jc w:val="center"/>
              <w:rPr>
                <w:rFonts w:ascii="Helv" w:hAnsi="Helv"/>
                <w:b/>
              </w:rPr>
            </w:pPr>
          </w:p>
        </w:tc>
        <w:tc>
          <w:tcPr>
            <w:tcW w:w="1701" w:type="dxa"/>
            <w:tcBorders>
              <w:right w:val="double" w:sz="12" w:space="0" w:color="auto"/>
            </w:tcBorders>
          </w:tcPr>
          <w:p w14:paraId="4F62E867" w14:textId="77777777" w:rsidR="0025368A" w:rsidRDefault="0025368A" w:rsidP="0005767C">
            <w:pPr>
              <w:jc w:val="center"/>
              <w:rPr>
                <w:rFonts w:ascii="Helv" w:hAnsi="Helv"/>
                <w:b/>
              </w:rPr>
            </w:pPr>
          </w:p>
        </w:tc>
      </w:tr>
      <w:tr w:rsidR="0025368A" w14:paraId="7EBA8882" w14:textId="77777777" w:rsidTr="0025368A">
        <w:trPr>
          <w:cantSplit/>
        </w:trPr>
        <w:tc>
          <w:tcPr>
            <w:tcW w:w="2365" w:type="dxa"/>
            <w:tcBorders>
              <w:left w:val="double" w:sz="12" w:space="0" w:color="auto"/>
            </w:tcBorders>
          </w:tcPr>
          <w:p w14:paraId="1AE6AE59" w14:textId="77777777" w:rsidR="0025368A" w:rsidRDefault="0025368A" w:rsidP="0005767C">
            <w:pPr>
              <w:rPr>
                <w:rFonts w:ascii="Helv" w:hAnsi="Helv"/>
                <w:b/>
              </w:rPr>
            </w:pPr>
          </w:p>
        </w:tc>
        <w:tc>
          <w:tcPr>
            <w:tcW w:w="2410" w:type="dxa"/>
            <w:tcBorders>
              <w:left w:val="single" w:sz="12" w:space="0" w:color="auto"/>
            </w:tcBorders>
          </w:tcPr>
          <w:p w14:paraId="043C7974" w14:textId="77777777" w:rsidR="0025368A" w:rsidRDefault="0025368A" w:rsidP="0005767C">
            <w:pPr>
              <w:jc w:val="center"/>
              <w:rPr>
                <w:rFonts w:ascii="Helv" w:hAnsi="Helv"/>
                <w:b/>
              </w:rPr>
            </w:pPr>
          </w:p>
        </w:tc>
        <w:tc>
          <w:tcPr>
            <w:tcW w:w="2551" w:type="dxa"/>
            <w:tcBorders>
              <w:left w:val="single" w:sz="12" w:space="0" w:color="auto"/>
              <w:right w:val="single" w:sz="12" w:space="0" w:color="auto"/>
            </w:tcBorders>
          </w:tcPr>
          <w:p w14:paraId="1EBB4488" w14:textId="534B20F7" w:rsidR="0025368A" w:rsidRDefault="0025368A" w:rsidP="0005767C">
            <w:pPr>
              <w:jc w:val="center"/>
              <w:rPr>
                <w:rFonts w:ascii="Helv" w:hAnsi="Helv"/>
                <w:b/>
              </w:rPr>
            </w:pPr>
          </w:p>
        </w:tc>
        <w:tc>
          <w:tcPr>
            <w:tcW w:w="1701" w:type="dxa"/>
            <w:tcBorders>
              <w:right w:val="double" w:sz="12" w:space="0" w:color="auto"/>
            </w:tcBorders>
          </w:tcPr>
          <w:p w14:paraId="1140D1BA" w14:textId="77777777" w:rsidR="0025368A" w:rsidRDefault="0025368A" w:rsidP="0005767C">
            <w:pPr>
              <w:jc w:val="center"/>
              <w:rPr>
                <w:rFonts w:ascii="Helv" w:hAnsi="Helv"/>
                <w:b/>
              </w:rPr>
            </w:pPr>
          </w:p>
        </w:tc>
      </w:tr>
      <w:tr w:rsidR="0025368A" w14:paraId="22E1273C" w14:textId="77777777" w:rsidTr="0025368A">
        <w:trPr>
          <w:cantSplit/>
        </w:trPr>
        <w:tc>
          <w:tcPr>
            <w:tcW w:w="2365" w:type="dxa"/>
            <w:tcBorders>
              <w:left w:val="double" w:sz="12" w:space="0" w:color="auto"/>
            </w:tcBorders>
          </w:tcPr>
          <w:p w14:paraId="5513EF6B" w14:textId="77777777" w:rsidR="0025368A" w:rsidRDefault="0025368A" w:rsidP="0005767C">
            <w:pPr>
              <w:rPr>
                <w:rFonts w:ascii="Helv" w:hAnsi="Helv"/>
                <w:b/>
              </w:rPr>
            </w:pPr>
          </w:p>
        </w:tc>
        <w:tc>
          <w:tcPr>
            <w:tcW w:w="2410" w:type="dxa"/>
            <w:tcBorders>
              <w:left w:val="single" w:sz="12" w:space="0" w:color="auto"/>
            </w:tcBorders>
          </w:tcPr>
          <w:p w14:paraId="2AEE4B9A" w14:textId="77777777" w:rsidR="0025368A" w:rsidRDefault="0025368A" w:rsidP="0005767C">
            <w:pPr>
              <w:jc w:val="center"/>
              <w:rPr>
                <w:rFonts w:ascii="Helv" w:hAnsi="Helv"/>
                <w:b/>
              </w:rPr>
            </w:pPr>
          </w:p>
        </w:tc>
        <w:tc>
          <w:tcPr>
            <w:tcW w:w="2551" w:type="dxa"/>
            <w:tcBorders>
              <w:left w:val="single" w:sz="12" w:space="0" w:color="auto"/>
              <w:right w:val="single" w:sz="12" w:space="0" w:color="auto"/>
            </w:tcBorders>
          </w:tcPr>
          <w:p w14:paraId="78D4B003" w14:textId="4F66844D" w:rsidR="0025368A" w:rsidRDefault="0025368A" w:rsidP="0005767C">
            <w:pPr>
              <w:jc w:val="center"/>
              <w:rPr>
                <w:rFonts w:ascii="Helv" w:hAnsi="Helv"/>
                <w:b/>
              </w:rPr>
            </w:pPr>
          </w:p>
        </w:tc>
        <w:tc>
          <w:tcPr>
            <w:tcW w:w="1701" w:type="dxa"/>
            <w:tcBorders>
              <w:right w:val="double" w:sz="12" w:space="0" w:color="auto"/>
            </w:tcBorders>
          </w:tcPr>
          <w:p w14:paraId="1271629F" w14:textId="77777777" w:rsidR="0025368A" w:rsidRDefault="0025368A" w:rsidP="0005767C">
            <w:pPr>
              <w:jc w:val="center"/>
              <w:rPr>
                <w:rFonts w:ascii="Helv" w:hAnsi="Helv"/>
                <w:b/>
              </w:rPr>
            </w:pPr>
          </w:p>
        </w:tc>
      </w:tr>
      <w:tr w:rsidR="0025368A" w14:paraId="3EE34A05" w14:textId="77777777" w:rsidTr="0025368A">
        <w:trPr>
          <w:cantSplit/>
        </w:trPr>
        <w:tc>
          <w:tcPr>
            <w:tcW w:w="2365" w:type="dxa"/>
            <w:tcBorders>
              <w:left w:val="double" w:sz="12" w:space="0" w:color="auto"/>
              <w:bottom w:val="double" w:sz="12" w:space="0" w:color="auto"/>
            </w:tcBorders>
          </w:tcPr>
          <w:p w14:paraId="32AAE87D" w14:textId="77777777" w:rsidR="0025368A" w:rsidRDefault="0025368A" w:rsidP="0005767C">
            <w:pPr>
              <w:rPr>
                <w:rFonts w:ascii="Helv" w:hAnsi="Helv"/>
                <w:b/>
              </w:rPr>
            </w:pPr>
          </w:p>
        </w:tc>
        <w:tc>
          <w:tcPr>
            <w:tcW w:w="2410" w:type="dxa"/>
            <w:tcBorders>
              <w:left w:val="single" w:sz="12" w:space="0" w:color="auto"/>
              <w:bottom w:val="double" w:sz="12" w:space="0" w:color="auto"/>
            </w:tcBorders>
          </w:tcPr>
          <w:p w14:paraId="3BD58E5D" w14:textId="77777777" w:rsidR="0025368A" w:rsidRDefault="0025368A" w:rsidP="0005767C">
            <w:pPr>
              <w:jc w:val="center"/>
              <w:rPr>
                <w:rFonts w:ascii="Helv" w:hAnsi="Helv"/>
                <w:b/>
              </w:rPr>
            </w:pPr>
          </w:p>
        </w:tc>
        <w:tc>
          <w:tcPr>
            <w:tcW w:w="2551" w:type="dxa"/>
            <w:tcBorders>
              <w:left w:val="single" w:sz="12" w:space="0" w:color="auto"/>
              <w:bottom w:val="double" w:sz="12" w:space="0" w:color="auto"/>
              <w:right w:val="single" w:sz="12" w:space="0" w:color="auto"/>
            </w:tcBorders>
          </w:tcPr>
          <w:p w14:paraId="61A5C605" w14:textId="6848619C" w:rsidR="0025368A" w:rsidRDefault="0025368A" w:rsidP="0005767C">
            <w:pPr>
              <w:jc w:val="center"/>
              <w:rPr>
                <w:rFonts w:ascii="Helv" w:hAnsi="Helv"/>
                <w:b/>
              </w:rPr>
            </w:pPr>
          </w:p>
        </w:tc>
        <w:tc>
          <w:tcPr>
            <w:tcW w:w="1701" w:type="dxa"/>
            <w:tcBorders>
              <w:bottom w:val="double" w:sz="12" w:space="0" w:color="auto"/>
              <w:right w:val="double" w:sz="12" w:space="0" w:color="auto"/>
            </w:tcBorders>
          </w:tcPr>
          <w:p w14:paraId="2FAA9A04" w14:textId="77777777" w:rsidR="0025368A" w:rsidRDefault="0025368A" w:rsidP="0005767C">
            <w:pPr>
              <w:jc w:val="center"/>
              <w:rPr>
                <w:rFonts w:ascii="Helv" w:hAnsi="Helv"/>
                <w:b/>
              </w:rPr>
            </w:pPr>
          </w:p>
        </w:tc>
      </w:tr>
    </w:tbl>
    <w:p w14:paraId="309B6EFE" w14:textId="181C9CC4" w:rsidR="00FD7375" w:rsidRDefault="00FD7375" w:rsidP="00FD7375">
      <w:pPr>
        <w:jc w:val="both"/>
        <w:rPr>
          <w:rFonts w:ascii="Helv" w:hAnsi="Helv"/>
        </w:rPr>
      </w:pPr>
    </w:p>
    <w:p w14:paraId="5105069F" w14:textId="1E0C11F1" w:rsidR="00764C6C" w:rsidRDefault="00764C6C" w:rsidP="00BD7BEE">
      <w:pPr>
        <w:pStyle w:val="Texte"/>
        <w:spacing w:line="240" w:lineRule="atLeast"/>
        <w:rPr>
          <w:rFonts w:asciiTheme="minorHAnsi" w:hAnsiTheme="minorHAnsi" w:cstheme="minorHAnsi"/>
          <w:shadow w:val="0"/>
          <w:noProof w:val="0"/>
          <w:sz w:val="24"/>
          <w:szCs w:val="24"/>
        </w:rPr>
      </w:pPr>
    </w:p>
    <w:p w14:paraId="5E3C625D" w14:textId="7543891C" w:rsidR="00670F0C" w:rsidRDefault="00670F0C">
      <w:pPr>
        <w:spacing w:after="160" w:line="259" w:lineRule="auto"/>
        <w:rPr>
          <w:rFonts w:asciiTheme="minorHAnsi" w:hAnsiTheme="minorHAnsi" w:cstheme="minorHAnsi"/>
          <w:b/>
          <w:bCs/>
          <w:color w:val="0000FF"/>
          <w:sz w:val="24"/>
          <w:szCs w:val="24"/>
        </w:rPr>
      </w:pPr>
      <w:bookmarkStart w:id="13" w:name="c15"/>
      <w:r>
        <w:rPr>
          <w:rFonts w:asciiTheme="minorHAnsi" w:hAnsiTheme="minorHAnsi" w:cstheme="minorHAnsi"/>
          <w:b/>
          <w:bCs/>
          <w:color w:val="0000FF"/>
          <w:sz w:val="24"/>
          <w:szCs w:val="24"/>
        </w:rPr>
        <w:br w:type="page"/>
      </w:r>
    </w:p>
    <w:p w14:paraId="7FEF399E" w14:textId="0475F6B6" w:rsidR="001C7F18" w:rsidRDefault="001C7F18" w:rsidP="00AD51D1">
      <w:pPr>
        <w:pStyle w:val="Paragraphedeliste"/>
        <w:numPr>
          <w:ilvl w:val="0"/>
          <w:numId w:val="43"/>
        </w:numPr>
        <w:rPr>
          <w:rFonts w:asciiTheme="minorHAnsi" w:hAnsiTheme="minorHAnsi" w:cstheme="minorHAnsi"/>
          <w:b/>
          <w:bCs/>
          <w:color w:val="0000FF"/>
          <w:sz w:val="24"/>
          <w:szCs w:val="24"/>
        </w:rPr>
      </w:pPr>
      <w:bookmarkStart w:id="14" w:name="_Hlk117157534"/>
      <w:bookmarkStart w:id="15" w:name="c17"/>
      <w:bookmarkEnd w:id="13"/>
      <w:r w:rsidRPr="00C50C37">
        <w:rPr>
          <w:rFonts w:asciiTheme="minorHAnsi" w:hAnsiTheme="minorHAnsi" w:cstheme="minorHAnsi"/>
          <w:b/>
          <w:bCs/>
          <w:color w:val="0000FF"/>
          <w:sz w:val="24"/>
          <w:szCs w:val="24"/>
        </w:rPr>
        <w:t>G</w:t>
      </w:r>
      <w:r w:rsidR="00F14C15">
        <w:rPr>
          <w:rFonts w:asciiTheme="minorHAnsi" w:hAnsiTheme="minorHAnsi" w:cstheme="minorHAnsi"/>
          <w:b/>
          <w:bCs/>
          <w:color w:val="0000FF"/>
          <w:sz w:val="24"/>
          <w:szCs w:val="24"/>
        </w:rPr>
        <w:t>ARANTIE DES RISQUES DE DESARRIMAGE TERRESTRE</w:t>
      </w:r>
      <w:bookmarkEnd w:id="14"/>
    </w:p>
    <w:p w14:paraId="3D79E9A9" w14:textId="77777777" w:rsidR="004D2E34" w:rsidRPr="004D2E34" w:rsidRDefault="004D2E34" w:rsidP="004D2E34">
      <w:pPr>
        <w:ind w:left="360"/>
        <w:jc w:val="both"/>
        <w:rPr>
          <w:rFonts w:asciiTheme="minorHAnsi" w:hAnsiTheme="minorHAnsi" w:cstheme="minorHAnsi"/>
          <w:sz w:val="24"/>
          <w:szCs w:val="24"/>
        </w:rPr>
      </w:pPr>
    </w:p>
    <w:tbl>
      <w:tblPr>
        <w:tblStyle w:val="Grilledutableau"/>
        <w:tblW w:w="0" w:type="auto"/>
        <w:tblLook w:val="04A0" w:firstRow="1" w:lastRow="0" w:firstColumn="1" w:lastColumn="0" w:noHBand="0" w:noVBand="1"/>
      </w:tblPr>
      <w:tblGrid>
        <w:gridCol w:w="4531"/>
        <w:gridCol w:w="4531"/>
      </w:tblGrid>
      <w:tr w:rsidR="004D2E34" w14:paraId="22894E06" w14:textId="77777777" w:rsidTr="005C1A55">
        <w:tc>
          <w:tcPr>
            <w:tcW w:w="4531" w:type="dxa"/>
          </w:tcPr>
          <w:p w14:paraId="0905DD2D" w14:textId="77777777" w:rsidR="004D2E34" w:rsidRDefault="004D2E34" w:rsidP="005C1A55">
            <w:pPr>
              <w:jc w:val="both"/>
              <w:rPr>
                <w:rFonts w:asciiTheme="minorHAnsi" w:hAnsiTheme="minorHAnsi" w:cstheme="minorHAnsi"/>
                <w:sz w:val="24"/>
                <w:szCs w:val="24"/>
              </w:rPr>
            </w:pPr>
            <w:bookmarkStart w:id="16" w:name="_Hlk115947929"/>
            <w:r>
              <w:rPr>
                <w:rFonts w:asciiTheme="minorHAnsi" w:hAnsiTheme="minorHAnsi" w:cstheme="minorHAnsi"/>
                <w:sz w:val="24"/>
                <w:szCs w:val="24"/>
              </w:rPr>
              <w:t>CONTEXTE</w:t>
            </w:r>
          </w:p>
        </w:tc>
        <w:tc>
          <w:tcPr>
            <w:tcW w:w="4531" w:type="dxa"/>
          </w:tcPr>
          <w:p w14:paraId="4102C696" w14:textId="77777777" w:rsidR="004D2E34" w:rsidRDefault="004D2E34" w:rsidP="005C1A55">
            <w:pPr>
              <w:jc w:val="both"/>
              <w:rPr>
                <w:rFonts w:asciiTheme="minorHAnsi" w:hAnsiTheme="minorHAnsi" w:cstheme="minorHAnsi"/>
                <w:sz w:val="24"/>
                <w:szCs w:val="24"/>
              </w:rPr>
            </w:pPr>
            <w:r>
              <w:rPr>
                <w:rFonts w:asciiTheme="minorHAnsi" w:hAnsiTheme="minorHAnsi" w:cstheme="minorHAnsi"/>
                <w:sz w:val="24"/>
                <w:szCs w:val="24"/>
              </w:rPr>
              <w:t>CONDITIONS D’APPLICATION </w:t>
            </w:r>
          </w:p>
        </w:tc>
      </w:tr>
      <w:tr w:rsidR="004D2E34" w14:paraId="20193C6A" w14:textId="77777777" w:rsidTr="005C1A55">
        <w:trPr>
          <w:trHeight w:val="2971"/>
        </w:trPr>
        <w:tc>
          <w:tcPr>
            <w:tcW w:w="4531" w:type="dxa"/>
          </w:tcPr>
          <w:p w14:paraId="0882F461" w14:textId="4B22EB47" w:rsidR="004D2E34" w:rsidRDefault="004D2E34" w:rsidP="005C1A55">
            <w:pPr>
              <w:jc w:val="both"/>
              <w:rPr>
                <w:rFonts w:asciiTheme="minorHAnsi" w:hAnsiTheme="minorHAnsi" w:cstheme="minorHAnsi"/>
                <w:sz w:val="24"/>
                <w:szCs w:val="24"/>
              </w:rPr>
            </w:pPr>
            <w:r>
              <w:rPr>
                <w:rFonts w:asciiTheme="minorHAnsi" w:hAnsiTheme="minorHAnsi" w:cstheme="minorHAnsi"/>
                <w:sz w:val="24"/>
                <w:szCs w:val="24"/>
              </w:rPr>
              <w:t xml:space="preserve">Complément à la garantie « évènements majeurs » </w:t>
            </w:r>
          </w:p>
          <w:p w14:paraId="22E5E98F" w14:textId="77777777" w:rsidR="004D2E34" w:rsidRDefault="004D2E34" w:rsidP="005C1A55">
            <w:pPr>
              <w:jc w:val="both"/>
              <w:rPr>
                <w:rFonts w:asciiTheme="minorHAnsi" w:hAnsiTheme="minorHAnsi" w:cstheme="minorHAnsi"/>
                <w:sz w:val="24"/>
                <w:szCs w:val="24"/>
              </w:rPr>
            </w:pPr>
          </w:p>
        </w:tc>
        <w:tc>
          <w:tcPr>
            <w:tcW w:w="4531" w:type="dxa"/>
          </w:tcPr>
          <w:p w14:paraId="6C3B8F19" w14:textId="510BDD7E" w:rsidR="004D2E34" w:rsidRDefault="004D2E34" w:rsidP="005C1A55">
            <w:pPr>
              <w:jc w:val="both"/>
              <w:rPr>
                <w:rFonts w:asciiTheme="minorHAnsi" w:hAnsiTheme="minorHAnsi" w:cstheme="minorHAnsi"/>
                <w:sz w:val="24"/>
                <w:szCs w:val="24"/>
              </w:rPr>
            </w:pPr>
            <w:r>
              <w:rPr>
                <w:rFonts w:asciiTheme="minorHAnsi" w:hAnsiTheme="minorHAnsi" w:cstheme="minorHAnsi"/>
                <w:sz w:val="24"/>
                <w:szCs w:val="24"/>
              </w:rPr>
              <w:t xml:space="preserve">Il s’agit d’une extension de garantie </w:t>
            </w:r>
          </w:p>
          <w:p w14:paraId="4F3D1865" w14:textId="01E96DE0" w:rsidR="00EA63B9" w:rsidRPr="000661FE" w:rsidRDefault="00EA63B9" w:rsidP="005C1A55">
            <w:pPr>
              <w:jc w:val="both"/>
              <w:rPr>
                <w:rFonts w:asciiTheme="minorHAnsi" w:hAnsiTheme="minorHAnsi" w:cstheme="minorHAnsi"/>
                <w:sz w:val="24"/>
                <w:szCs w:val="24"/>
              </w:rPr>
            </w:pPr>
            <w:r w:rsidRPr="000661FE">
              <w:rPr>
                <w:rFonts w:asciiTheme="minorHAnsi" w:hAnsiTheme="minorHAnsi" w:cstheme="minorHAnsi"/>
                <w:sz w:val="24"/>
                <w:szCs w:val="24"/>
              </w:rPr>
              <w:t>La cause du désarrimage doit être accidentelle. Ce n’est pas un rachat de l’inadaptation d’arrimage</w:t>
            </w:r>
          </w:p>
          <w:p w14:paraId="43EDAAA5" w14:textId="77777777" w:rsidR="004D2E34" w:rsidRDefault="004D2E34" w:rsidP="005C1A55">
            <w:pPr>
              <w:jc w:val="both"/>
              <w:rPr>
                <w:rFonts w:asciiTheme="minorHAnsi" w:hAnsiTheme="minorHAnsi" w:cstheme="minorHAnsi"/>
                <w:sz w:val="24"/>
                <w:szCs w:val="24"/>
              </w:rPr>
            </w:pPr>
          </w:p>
          <w:p w14:paraId="0FB85064" w14:textId="77777777" w:rsidR="004D2E34" w:rsidRPr="00717424" w:rsidRDefault="004D2E34" w:rsidP="00923011">
            <w:pPr>
              <w:jc w:val="both"/>
              <w:rPr>
                <w:rFonts w:asciiTheme="minorHAnsi" w:hAnsiTheme="minorHAnsi" w:cstheme="minorHAnsi"/>
                <w:sz w:val="24"/>
                <w:szCs w:val="24"/>
              </w:rPr>
            </w:pPr>
            <w:r w:rsidRPr="00717424">
              <w:rPr>
                <w:rFonts w:asciiTheme="minorHAnsi" w:hAnsiTheme="minorHAnsi" w:cstheme="minorHAnsi"/>
                <w:sz w:val="24"/>
                <w:szCs w:val="24"/>
              </w:rPr>
              <w:t>L’insertion de cette clause donne lieu à facturation.</w:t>
            </w:r>
          </w:p>
          <w:p w14:paraId="2CF0B4A4" w14:textId="77777777" w:rsidR="004D2E34" w:rsidRPr="006D434B" w:rsidRDefault="004D2E34" w:rsidP="005C1A55">
            <w:pPr>
              <w:jc w:val="both"/>
              <w:rPr>
                <w:rFonts w:asciiTheme="minorHAnsi" w:hAnsiTheme="minorHAnsi" w:cstheme="minorHAnsi"/>
                <w:sz w:val="24"/>
                <w:szCs w:val="24"/>
              </w:rPr>
            </w:pPr>
            <w:r>
              <w:rPr>
                <w:noProof/>
              </w:rPr>
              <mc:AlternateContent>
                <mc:Choice Requires="wps">
                  <w:drawing>
                    <wp:anchor distT="0" distB="0" distL="114300" distR="114300" simplePos="0" relativeHeight="251675648" behindDoc="0" locked="0" layoutInCell="1" allowOverlap="1" wp14:anchorId="032F6DE7" wp14:editId="4D97DDA8">
                      <wp:simplePos x="0" y="0"/>
                      <wp:positionH relativeFrom="column">
                        <wp:posOffset>-1645921</wp:posOffset>
                      </wp:positionH>
                      <wp:positionV relativeFrom="paragraph">
                        <wp:posOffset>180339</wp:posOffset>
                      </wp:positionV>
                      <wp:extent cx="1828800" cy="1828800"/>
                      <wp:effectExtent l="0" t="457200" r="0" b="449580"/>
                      <wp:wrapNone/>
                      <wp:docPr id="10" name="Zone de texte 10"/>
                      <wp:cNvGraphicFramePr/>
                      <a:graphic xmlns:a="http://schemas.openxmlformats.org/drawingml/2006/main">
                        <a:graphicData uri="http://schemas.microsoft.com/office/word/2010/wordprocessingShape">
                          <wps:wsp>
                            <wps:cNvSpPr txBox="1"/>
                            <wps:spPr>
                              <a:xfrm rot="19689975">
                                <a:off x="0" y="0"/>
                                <a:ext cx="1828800" cy="1828800"/>
                              </a:xfrm>
                              <a:prstGeom prst="rect">
                                <a:avLst/>
                              </a:prstGeom>
                              <a:noFill/>
                              <a:ln>
                                <a:noFill/>
                              </a:ln>
                            </wps:spPr>
                            <wps:txbx>
                              <w:txbxContent>
                                <w:p w14:paraId="47297B06" w14:textId="1290B4E5" w:rsidR="004D2E34" w:rsidRPr="00F603BE" w:rsidRDefault="004D2E34" w:rsidP="004D2E34">
                                  <w:pPr>
                                    <w:rPr>
                                      <w:rFonts w:cstheme="minorHAnsi"/>
                                      <w:b/>
                                      <w:color w:val="FFC000" w:themeColor="accent4"/>
                                      <w:sz w:val="72"/>
                                      <w:szCs w:val="72"/>
                                      <w14:textOutline w14:w="0" w14:cap="flat" w14:cmpd="sng" w14:algn="ctr">
                                        <w14:noFill/>
                                        <w14:prstDash w14:val="solid"/>
                                        <w14:round/>
                                      </w14:textOutline>
                                      <w14:props3d w14:extrusionH="57150" w14:contourW="0" w14:prstMaterial="softEdge">
                                        <w14:bevelT w14:w="25400" w14:h="38100" w14:prst="circle"/>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type w14:anchorId="032F6DE7" id="_x0000_t202" coordsize="21600,21600" o:spt="202" path="m,l,21600r21600,l21600,xe">
                      <v:stroke joinstyle="miter"/>
                      <v:path gradientshapeok="t" o:connecttype="rect"/>
                    </v:shapetype>
                    <v:shape id="Zone de texte 10" o:spid="_x0000_s1026" type="#_x0000_t202" style="position:absolute;left:0;text-align:left;margin-left:-129.6pt;margin-top:14.2pt;width:2in;height:2in;rotation:-2086257fd;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" filled="f" stroked="f">
                      <v:textbox style="mso-fit-shape-to-text:t">
                        <w:txbxContent>
                          <w:p w14:paraId="47297B06" w14:textId="1290B4E5" w:rsidR="004D2E34" w:rsidRPr="00F603BE" w:rsidRDefault="004D2E34" w:rsidP="004D2E34">
                            <w:pPr>
                              <w:rPr>
                                <w:rFonts w:cstheme="minorHAnsi"/>
                                <w:b/>
                                <w:color w:val="FFC000" w:themeColor="accent4"/>
                                <w:sz w:val="72"/>
                                <w:szCs w:val="72"/>
                                <w14:textOutline w14:w="0" w14:cap="flat" w14:cmpd="sng" w14:algn="ctr">
                                  <w14:noFill/>
                                  <w14:prstDash w14:val="solid"/>
                                  <w14:round/>
                                </w14:textOutline>
                                <w14:props3d w14:extrusionH="57150" w14:contourW="0" w14:prstMaterial="softEdge">
                                  <w14:bevelT w14:w="25400" w14:h="38100" w14:prst="circle"/>
                                </w14:props3d>
                              </w:rPr>
                            </w:pPr>
                          </w:p>
                        </w:txbxContent>
                      </v:textbox>
                    </v:shape>
                  </w:pict>
                </mc:Fallback>
              </mc:AlternateContent>
            </w:r>
          </w:p>
          <w:p w14:paraId="294EC6C7" w14:textId="77777777" w:rsidR="004D2E34" w:rsidRDefault="004D2E34" w:rsidP="005C1A55">
            <w:pPr>
              <w:jc w:val="both"/>
              <w:rPr>
                <w:rFonts w:asciiTheme="minorHAnsi" w:hAnsiTheme="minorHAnsi" w:cstheme="minorHAnsi"/>
                <w:sz w:val="24"/>
                <w:szCs w:val="24"/>
              </w:rPr>
            </w:pPr>
          </w:p>
          <w:p w14:paraId="4E2C99E8" w14:textId="77777777" w:rsidR="004D2E34" w:rsidRDefault="004D2E34" w:rsidP="005C1A55">
            <w:pPr>
              <w:jc w:val="both"/>
              <w:rPr>
                <w:rFonts w:asciiTheme="minorHAnsi" w:hAnsiTheme="minorHAnsi" w:cstheme="minorHAnsi"/>
                <w:sz w:val="24"/>
                <w:szCs w:val="24"/>
              </w:rPr>
            </w:pPr>
          </w:p>
        </w:tc>
      </w:tr>
      <w:bookmarkEnd w:id="16"/>
    </w:tbl>
    <w:p w14:paraId="61B39083" w14:textId="77777777" w:rsidR="004D2E34" w:rsidRPr="004D2E34" w:rsidRDefault="004D2E34" w:rsidP="004D2E34">
      <w:pPr>
        <w:rPr>
          <w:rFonts w:asciiTheme="minorHAnsi" w:hAnsiTheme="minorHAnsi" w:cstheme="minorHAnsi"/>
          <w:b/>
          <w:bCs/>
          <w:color w:val="0000FF"/>
          <w:sz w:val="24"/>
          <w:szCs w:val="24"/>
        </w:rPr>
      </w:pPr>
    </w:p>
    <w:bookmarkEnd w:id="15"/>
    <w:p w14:paraId="17826215" w14:textId="77777777" w:rsidR="001C7F18" w:rsidRDefault="001C7F18" w:rsidP="001C7F18">
      <w:pPr>
        <w:widowControl w:val="0"/>
        <w:spacing w:line="240" w:lineRule="exact"/>
        <w:jc w:val="both"/>
      </w:pPr>
    </w:p>
    <w:p w14:paraId="5D4915CD" w14:textId="439D975D" w:rsidR="00DF6CC2" w:rsidRDefault="00DF6CC2" w:rsidP="001C7F18">
      <w:pPr>
        <w:widowControl w:val="0"/>
        <w:spacing w:line="240" w:lineRule="exact"/>
        <w:jc w:val="both"/>
        <w:rPr>
          <w:rFonts w:asciiTheme="minorHAnsi" w:eastAsia="Calibri" w:hAnsiTheme="minorHAnsi" w:cstheme="minorHAnsi"/>
          <w:sz w:val="24"/>
          <w:szCs w:val="24"/>
          <w:lang w:eastAsia="en-US"/>
        </w:rPr>
      </w:pPr>
      <w:r>
        <w:rPr>
          <w:rFonts w:asciiTheme="minorHAnsi" w:eastAsia="Calibri" w:hAnsiTheme="minorHAnsi" w:cstheme="minorHAnsi"/>
          <w:sz w:val="24"/>
          <w:szCs w:val="24"/>
          <w:lang w:eastAsia="en-US"/>
        </w:rPr>
        <w:t xml:space="preserve">TEXTE DE LA CLAUSE : Dans les CP en complément du point </w:t>
      </w:r>
      <w:r w:rsidR="00A13D12">
        <w:rPr>
          <w:rFonts w:asciiTheme="minorHAnsi" w:eastAsia="Calibri" w:hAnsiTheme="minorHAnsi" w:cstheme="minorHAnsi"/>
          <w:sz w:val="24"/>
          <w:szCs w:val="24"/>
          <w:lang w:eastAsia="en-US"/>
        </w:rPr>
        <w:t>3.2</w:t>
      </w:r>
    </w:p>
    <w:p w14:paraId="0593FA1D" w14:textId="77777777" w:rsidR="00DF6CC2" w:rsidRDefault="00DF6CC2" w:rsidP="001C7F18">
      <w:pPr>
        <w:widowControl w:val="0"/>
        <w:spacing w:line="240" w:lineRule="exact"/>
        <w:jc w:val="both"/>
        <w:rPr>
          <w:rFonts w:asciiTheme="minorHAnsi" w:eastAsia="Calibri" w:hAnsiTheme="minorHAnsi" w:cstheme="minorHAnsi"/>
          <w:sz w:val="24"/>
          <w:szCs w:val="24"/>
          <w:lang w:eastAsia="en-US"/>
        </w:rPr>
      </w:pPr>
    </w:p>
    <w:p w14:paraId="67848836" w14:textId="7C47D877" w:rsidR="00644252" w:rsidRDefault="00644252" w:rsidP="001C7F18">
      <w:pPr>
        <w:widowControl w:val="0"/>
        <w:spacing w:line="240" w:lineRule="exact"/>
        <w:jc w:val="both"/>
        <w:rPr>
          <w:rFonts w:asciiTheme="minorHAnsi" w:hAnsiTheme="minorHAnsi" w:cstheme="minorHAnsi"/>
          <w:b/>
          <w:bCs/>
          <w:color w:val="0000FF"/>
          <w:sz w:val="24"/>
          <w:szCs w:val="24"/>
        </w:rPr>
      </w:pPr>
      <w:r w:rsidRPr="00C50C37">
        <w:rPr>
          <w:rFonts w:asciiTheme="minorHAnsi" w:hAnsiTheme="minorHAnsi" w:cstheme="minorHAnsi"/>
          <w:b/>
          <w:bCs/>
          <w:color w:val="0000FF"/>
          <w:sz w:val="24"/>
          <w:szCs w:val="24"/>
        </w:rPr>
        <w:t>G</w:t>
      </w:r>
      <w:r>
        <w:rPr>
          <w:rFonts w:asciiTheme="minorHAnsi" w:hAnsiTheme="minorHAnsi" w:cstheme="minorHAnsi"/>
          <w:b/>
          <w:bCs/>
          <w:color w:val="0000FF"/>
          <w:sz w:val="24"/>
          <w:szCs w:val="24"/>
        </w:rPr>
        <w:t>arantie des risques de désarrimage terrestre</w:t>
      </w:r>
    </w:p>
    <w:p w14:paraId="14744B82" w14:textId="77777777" w:rsidR="00644252" w:rsidRDefault="00644252" w:rsidP="001C7F18">
      <w:pPr>
        <w:widowControl w:val="0"/>
        <w:spacing w:line="240" w:lineRule="exact"/>
        <w:jc w:val="both"/>
        <w:rPr>
          <w:rFonts w:asciiTheme="minorHAnsi" w:eastAsia="Calibri" w:hAnsiTheme="minorHAnsi" w:cstheme="minorHAnsi"/>
          <w:sz w:val="24"/>
          <w:szCs w:val="24"/>
          <w:lang w:eastAsia="en-US"/>
        </w:rPr>
      </w:pPr>
    </w:p>
    <w:p w14:paraId="7FF97799" w14:textId="4A959511" w:rsidR="001C7F18" w:rsidRPr="001C7F18" w:rsidRDefault="001C7F18" w:rsidP="001C7F18">
      <w:pPr>
        <w:widowControl w:val="0"/>
        <w:spacing w:line="240" w:lineRule="exact"/>
        <w:jc w:val="both"/>
        <w:rPr>
          <w:rFonts w:asciiTheme="minorHAnsi" w:eastAsia="Calibri" w:hAnsiTheme="minorHAnsi" w:cstheme="minorHAnsi"/>
          <w:sz w:val="24"/>
          <w:szCs w:val="24"/>
          <w:lang w:eastAsia="en-US"/>
        </w:rPr>
      </w:pPr>
      <w:r w:rsidRPr="001C7F18">
        <w:rPr>
          <w:rFonts w:asciiTheme="minorHAnsi" w:eastAsia="Calibri" w:hAnsiTheme="minorHAnsi" w:cstheme="minorHAnsi"/>
          <w:sz w:val="24"/>
          <w:szCs w:val="24"/>
          <w:lang w:eastAsia="en-US"/>
        </w:rPr>
        <w:t>Sont également garantis les dommages et pertes matériels subis par les marchandises assurées à la suite d’un désarrimage accidentel des marchandises transportées par le véhicule de transport terrestre.</w:t>
      </w:r>
    </w:p>
    <w:p w14:paraId="206E1CB9" w14:textId="77777777" w:rsidR="001C7F18" w:rsidRPr="001C7F18" w:rsidRDefault="001C7F18" w:rsidP="001C7F18">
      <w:pPr>
        <w:widowControl w:val="0"/>
        <w:spacing w:line="240" w:lineRule="exact"/>
        <w:jc w:val="both"/>
        <w:rPr>
          <w:rFonts w:asciiTheme="minorHAnsi" w:eastAsia="Calibri" w:hAnsiTheme="minorHAnsi" w:cstheme="minorHAnsi"/>
          <w:sz w:val="24"/>
          <w:szCs w:val="24"/>
          <w:lang w:eastAsia="en-US"/>
        </w:rPr>
      </w:pPr>
    </w:p>
    <w:p w14:paraId="3B50ADAA" w14:textId="07E61E64" w:rsidR="001C7F18" w:rsidRPr="00DF6CC2" w:rsidRDefault="001C7F18" w:rsidP="001C7F18">
      <w:pPr>
        <w:widowControl w:val="0"/>
        <w:spacing w:line="240" w:lineRule="exact"/>
        <w:jc w:val="both"/>
        <w:rPr>
          <w:rFonts w:asciiTheme="minorHAnsi" w:eastAsia="Calibri" w:hAnsiTheme="minorHAnsi" w:cstheme="minorHAnsi"/>
          <w:b/>
          <w:bCs/>
          <w:sz w:val="24"/>
          <w:szCs w:val="24"/>
          <w:lang w:eastAsia="en-US"/>
        </w:rPr>
      </w:pPr>
      <w:r w:rsidRPr="00DF6CC2">
        <w:rPr>
          <w:rFonts w:asciiTheme="minorHAnsi" w:eastAsia="Calibri" w:hAnsiTheme="minorHAnsi" w:cstheme="minorHAnsi"/>
          <w:b/>
          <w:bCs/>
          <w:sz w:val="24"/>
          <w:szCs w:val="24"/>
          <w:lang w:eastAsia="en-US"/>
        </w:rPr>
        <w:t>Toutefois restent exclus les dommages résultant de l’absence ou de l’inadaptation, à dire d’expert, du calage / arrimage des marchandises assurées.</w:t>
      </w:r>
    </w:p>
    <w:p w14:paraId="2228A7F0" w14:textId="77777777" w:rsidR="004D2E34" w:rsidRPr="001C7F18" w:rsidRDefault="004D2E34" w:rsidP="001C7F18">
      <w:pPr>
        <w:widowControl w:val="0"/>
        <w:spacing w:line="240" w:lineRule="exact"/>
        <w:jc w:val="both"/>
        <w:rPr>
          <w:rFonts w:asciiTheme="minorHAnsi" w:eastAsia="Calibri" w:hAnsiTheme="minorHAnsi" w:cstheme="minorHAnsi"/>
          <w:sz w:val="24"/>
          <w:szCs w:val="24"/>
          <w:lang w:eastAsia="en-US"/>
        </w:rPr>
      </w:pPr>
    </w:p>
    <w:p w14:paraId="4F7A7621" w14:textId="7CD8964A" w:rsidR="001B3728" w:rsidRDefault="001B3728" w:rsidP="00BD7BEE">
      <w:pPr>
        <w:pStyle w:val="Texte"/>
        <w:spacing w:line="240" w:lineRule="atLeast"/>
        <w:rPr>
          <w:rFonts w:asciiTheme="minorHAnsi" w:hAnsiTheme="minorHAnsi" w:cstheme="minorHAnsi"/>
          <w:shadow w:val="0"/>
          <w:noProof w:val="0"/>
          <w:sz w:val="24"/>
          <w:szCs w:val="24"/>
        </w:rPr>
      </w:pPr>
    </w:p>
    <w:p w14:paraId="3211A747" w14:textId="2E0BCEAB" w:rsidR="00372918" w:rsidRDefault="00372918">
      <w:pPr>
        <w:spacing w:after="160" w:line="259" w:lineRule="auto"/>
        <w:rPr>
          <w:rFonts w:asciiTheme="minorHAnsi" w:hAnsiTheme="minorHAnsi" w:cstheme="minorHAnsi"/>
          <w:color w:val="00B050"/>
          <w:sz w:val="24"/>
          <w:szCs w:val="24"/>
        </w:rPr>
      </w:pPr>
      <w:r>
        <w:rPr>
          <w:rFonts w:asciiTheme="minorHAnsi" w:hAnsiTheme="minorHAnsi" w:cstheme="minorHAnsi"/>
          <w:color w:val="00B050"/>
          <w:sz w:val="24"/>
          <w:szCs w:val="24"/>
        </w:rPr>
        <w:br w:type="page"/>
      </w:r>
    </w:p>
    <w:p w14:paraId="160452F6" w14:textId="77777777" w:rsidR="001474DA" w:rsidRPr="001474DA" w:rsidRDefault="001474DA">
      <w:pPr>
        <w:spacing w:after="160" w:line="259" w:lineRule="auto"/>
        <w:rPr>
          <w:rFonts w:asciiTheme="minorHAnsi" w:hAnsiTheme="minorHAnsi" w:cstheme="minorHAnsi"/>
          <w:color w:val="00B050"/>
          <w:sz w:val="24"/>
          <w:szCs w:val="24"/>
        </w:rPr>
      </w:pPr>
    </w:p>
    <w:p w14:paraId="2C23CD7E" w14:textId="63229989" w:rsidR="00D2245D" w:rsidRPr="00EA63B9" w:rsidRDefault="00D2245D" w:rsidP="00AD51D1">
      <w:pPr>
        <w:pStyle w:val="Paragraphedeliste"/>
        <w:numPr>
          <w:ilvl w:val="0"/>
          <w:numId w:val="43"/>
        </w:numPr>
        <w:rPr>
          <w:rFonts w:asciiTheme="minorHAnsi" w:hAnsiTheme="minorHAnsi" w:cstheme="minorHAnsi"/>
          <w:b/>
          <w:bCs/>
          <w:color w:val="0000FF"/>
          <w:sz w:val="24"/>
          <w:szCs w:val="24"/>
        </w:rPr>
      </w:pPr>
      <w:bookmarkStart w:id="17" w:name="_Hlk117157634"/>
      <w:bookmarkStart w:id="18" w:name="c18"/>
      <w:r w:rsidRPr="00C50C37">
        <w:rPr>
          <w:rFonts w:asciiTheme="minorHAnsi" w:hAnsiTheme="minorHAnsi" w:cstheme="minorHAnsi"/>
          <w:b/>
          <w:bCs/>
          <w:color w:val="0000FF"/>
          <w:sz w:val="24"/>
          <w:szCs w:val="24"/>
        </w:rPr>
        <w:t>M</w:t>
      </w:r>
      <w:r w:rsidR="0061156C">
        <w:rPr>
          <w:rFonts w:asciiTheme="minorHAnsi" w:hAnsiTheme="minorHAnsi" w:cstheme="minorHAnsi"/>
          <w:b/>
          <w:bCs/>
          <w:color w:val="0000FF"/>
          <w:sz w:val="24"/>
          <w:szCs w:val="24"/>
        </w:rPr>
        <w:t>ARCHANDISES TRANSPORTEES PAR VOIE AERIENNE</w:t>
      </w:r>
      <w:r w:rsidRPr="00C50C37">
        <w:rPr>
          <w:rFonts w:asciiTheme="minorHAnsi" w:hAnsiTheme="minorHAnsi" w:cstheme="minorHAnsi"/>
          <w:b/>
          <w:bCs/>
          <w:color w:val="0000FF"/>
          <w:sz w:val="24"/>
          <w:szCs w:val="24"/>
        </w:rPr>
        <w:t xml:space="preserve"> </w:t>
      </w:r>
      <w:r w:rsidR="0061156C">
        <w:rPr>
          <w:rFonts w:asciiTheme="minorHAnsi" w:hAnsiTheme="minorHAnsi" w:cstheme="minorHAnsi"/>
          <w:b/>
          <w:bCs/>
          <w:color w:val="0000FF"/>
          <w:sz w:val="24"/>
          <w:szCs w:val="24"/>
        </w:rPr>
        <w:t>SOUS TEMPERATURE CONTROLEE</w:t>
      </w:r>
      <w:bookmarkEnd w:id="17"/>
      <w:r w:rsidRPr="00EA63B9">
        <w:rPr>
          <w:rFonts w:asciiTheme="minorHAnsi" w:hAnsiTheme="minorHAnsi" w:cstheme="minorHAnsi"/>
          <w:b/>
          <w:bCs/>
          <w:color w:val="0000FF"/>
          <w:sz w:val="24"/>
          <w:szCs w:val="24"/>
        </w:rPr>
        <w:t xml:space="preserve"> </w:t>
      </w:r>
    </w:p>
    <w:p w14:paraId="3088D8D1" w14:textId="77777777" w:rsidR="00EB71EF" w:rsidRPr="00EB71EF" w:rsidRDefault="00EB71EF" w:rsidP="00EB71EF">
      <w:pPr>
        <w:ind w:left="360"/>
        <w:rPr>
          <w:b/>
          <w:szCs w:val="22"/>
          <w:u w:val="single"/>
        </w:rPr>
      </w:pPr>
    </w:p>
    <w:tbl>
      <w:tblPr>
        <w:tblStyle w:val="Grilledutableau"/>
        <w:tblW w:w="0" w:type="auto"/>
        <w:tblLook w:val="04A0" w:firstRow="1" w:lastRow="0" w:firstColumn="1" w:lastColumn="0" w:noHBand="0" w:noVBand="1"/>
      </w:tblPr>
      <w:tblGrid>
        <w:gridCol w:w="4531"/>
        <w:gridCol w:w="4531"/>
      </w:tblGrid>
      <w:tr w:rsidR="00372918" w14:paraId="08197A49" w14:textId="77777777" w:rsidTr="005C1A55">
        <w:tc>
          <w:tcPr>
            <w:tcW w:w="4531" w:type="dxa"/>
          </w:tcPr>
          <w:p w14:paraId="3154D060" w14:textId="77777777" w:rsidR="00372918" w:rsidRDefault="00372918" w:rsidP="005C1A55">
            <w:pPr>
              <w:jc w:val="both"/>
              <w:rPr>
                <w:rFonts w:asciiTheme="minorHAnsi" w:hAnsiTheme="minorHAnsi" w:cstheme="minorHAnsi"/>
                <w:sz w:val="24"/>
                <w:szCs w:val="24"/>
              </w:rPr>
            </w:pPr>
            <w:r>
              <w:rPr>
                <w:rFonts w:asciiTheme="minorHAnsi" w:hAnsiTheme="minorHAnsi" w:cstheme="minorHAnsi"/>
                <w:sz w:val="24"/>
                <w:szCs w:val="24"/>
              </w:rPr>
              <w:t>CONTEXTE</w:t>
            </w:r>
          </w:p>
        </w:tc>
        <w:tc>
          <w:tcPr>
            <w:tcW w:w="4531" w:type="dxa"/>
          </w:tcPr>
          <w:p w14:paraId="1DCACCA4" w14:textId="77777777" w:rsidR="00372918" w:rsidRDefault="00372918" w:rsidP="005C1A55">
            <w:pPr>
              <w:jc w:val="both"/>
              <w:rPr>
                <w:rFonts w:asciiTheme="minorHAnsi" w:hAnsiTheme="minorHAnsi" w:cstheme="minorHAnsi"/>
                <w:sz w:val="24"/>
                <w:szCs w:val="24"/>
              </w:rPr>
            </w:pPr>
            <w:r>
              <w:rPr>
                <w:rFonts w:asciiTheme="minorHAnsi" w:hAnsiTheme="minorHAnsi" w:cstheme="minorHAnsi"/>
                <w:sz w:val="24"/>
                <w:szCs w:val="24"/>
              </w:rPr>
              <w:t>CONDITIONS D’APPLICATION </w:t>
            </w:r>
          </w:p>
        </w:tc>
      </w:tr>
      <w:tr w:rsidR="00372918" w14:paraId="4B979DE3" w14:textId="77777777" w:rsidTr="005C1A55">
        <w:trPr>
          <w:trHeight w:val="2971"/>
        </w:trPr>
        <w:tc>
          <w:tcPr>
            <w:tcW w:w="4531" w:type="dxa"/>
          </w:tcPr>
          <w:p w14:paraId="0BF2D9FB" w14:textId="77777777" w:rsidR="005B7C49" w:rsidRDefault="00372918" w:rsidP="005C1A55">
            <w:pPr>
              <w:jc w:val="both"/>
              <w:rPr>
                <w:rFonts w:asciiTheme="minorHAnsi" w:hAnsiTheme="minorHAnsi" w:cstheme="minorHAnsi"/>
                <w:sz w:val="24"/>
                <w:szCs w:val="24"/>
              </w:rPr>
            </w:pPr>
            <w:r>
              <w:rPr>
                <w:rFonts w:asciiTheme="minorHAnsi" w:hAnsiTheme="minorHAnsi" w:cstheme="minorHAnsi"/>
                <w:sz w:val="24"/>
                <w:szCs w:val="24"/>
              </w:rPr>
              <w:t xml:space="preserve">Attention, la clause des marchandises sous température </w:t>
            </w:r>
            <w:r w:rsidRPr="005B7C49">
              <w:rPr>
                <w:rFonts w:asciiTheme="minorHAnsi" w:hAnsiTheme="minorHAnsi" w:cstheme="minorHAnsi"/>
                <w:b/>
                <w:bCs/>
                <w:sz w:val="24"/>
                <w:szCs w:val="24"/>
              </w:rPr>
              <w:t>dirigée</w:t>
            </w:r>
            <w:r w:rsidR="005B7C49">
              <w:rPr>
                <w:rFonts w:asciiTheme="minorHAnsi" w:hAnsiTheme="minorHAnsi" w:cstheme="minorHAnsi"/>
                <w:b/>
                <w:bCs/>
                <w:sz w:val="24"/>
                <w:szCs w:val="24"/>
              </w:rPr>
              <w:t>,</w:t>
            </w:r>
            <w:r>
              <w:rPr>
                <w:rFonts w:asciiTheme="minorHAnsi" w:hAnsiTheme="minorHAnsi" w:cstheme="minorHAnsi"/>
                <w:sz w:val="24"/>
                <w:szCs w:val="24"/>
              </w:rPr>
              <w:t xml:space="preserve"> accessible depuis la plateforme</w:t>
            </w:r>
            <w:r w:rsidR="005B7C49">
              <w:rPr>
                <w:rFonts w:asciiTheme="minorHAnsi" w:hAnsiTheme="minorHAnsi" w:cstheme="minorHAnsi"/>
                <w:sz w:val="24"/>
                <w:szCs w:val="24"/>
              </w:rPr>
              <w:t>, ne vaut que pour le Terrestre, ferroviaire et maritime</w:t>
            </w:r>
            <w:r>
              <w:rPr>
                <w:rFonts w:asciiTheme="minorHAnsi" w:hAnsiTheme="minorHAnsi" w:cstheme="minorHAnsi"/>
                <w:sz w:val="24"/>
                <w:szCs w:val="24"/>
              </w:rPr>
              <w:t>. C’est une garantie des transports effectués au moyen d</w:t>
            </w:r>
            <w:r w:rsidR="005B7C49">
              <w:rPr>
                <w:rFonts w:asciiTheme="minorHAnsi" w:hAnsiTheme="minorHAnsi" w:cstheme="minorHAnsi"/>
                <w:sz w:val="24"/>
                <w:szCs w:val="24"/>
              </w:rPr>
              <w:t>’appareils</w:t>
            </w:r>
            <w:r>
              <w:rPr>
                <w:rFonts w:asciiTheme="minorHAnsi" w:hAnsiTheme="minorHAnsi" w:cstheme="minorHAnsi"/>
                <w:sz w:val="24"/>
                <w:szCs w:val="24"/>
              </w:rPr>
              <w:t xml:space="preserve"> régulant la température (fabrique de froid). </w:t>
            </w:r>
          </w:p>
          <w:p w14:paraId="5474F9AA" w14:textId="15E14A8A" w:rsidR="00372918" w:rsidRDefault="005B7C49" w:rsidP="005C1A55">
            <w:pPr>
              <w:jc w:val="both"/>
              <w:rPr>
                <w:rFonts w:asciiTheme="minorHAnsi" w:hAnsiTheme="minorHAnsi" w:cstheme="minorHAnsi"/>
                <w:sz w:val="24"/>
                <w:szCs w:val="24"/>
              </w:rPr>
            </w:pPr>
            <w:r>
              <w:rPr>
                <w:rFonts w:asciiTheme="minorHAnsi" w:hAnsiTheme="minorHAnsi" w:cstheme="minorHAnsi"/>
                <w:b/>
                <w:bCs/>
                <w:color w:val="FF0000"/>
                <w:sz w:val="24"/>
                <w:szCs w:val="24"/>
              </w:rPr>
              <w:t xml:space="preserve">Pour </w:t>
            </w:r>
            <w:r w:rsidR="006E5E9B">
              <w:rPr>
                <w:rFonts w:asciiTheme="minorHAnsi" w:hAnsiTheme="minorHAnsi" w:cstheme="minorHAnsi"/>
                <w:b/>
                <w:bCs/>
                <w:color w:val="FF0000"/>
                <w:sz w:val="24"/>
                <w:szCs w:val="24"/>
              </w:rPr>
              <w:t xml:space="preserve">l’aérien, </w:t>
            </w:r>
            <w:r w:rsidR="006E5E9B" w:rsidRPr="005B7C49">
              <w:rPr>
                <w:rFonts w:asciiTheme="minorHAnsi" w:hAnsiTheme="minorHAnsi" w:cstheme="minorHAnsi"/>
                <w:b/>
                <w:bCs/>
                <w:color w:val="FF0000"/>
                <w:sz w:val="24"/>
                <w:szCs w:val="24"/>
              </w:rPr>
              <w:t>nous</w:t>
            </w:r>
            <w:r w:rsidR="00372918" w:rsidRPr="005B7C49">
              <w:rPr>
                <w:rFonts w:asciiTheme="minorHAnsi" w:hAnsiTheme="minorHAnsi" w:cstheme="minorHAnsi"/>
                <w:b/>
                <w:bCs/>
                <w:color w:val="FF0000"/>
                <w:sz w:val="24"/>
                <w:szCs w:val="24"/>
              </w:rPr>
              <w:t xml:space="preserve"> </w:t>
            </w:r>
            <w:r>
              <w:rPr>
                <w:rFonts w:asciiTheme="minorHAnsi" w:hAnsiTheme="minorHAnsi" w:cstheme="minorHAnsi"/>
                <w:b/>
                <w:bCs/>
                <w:color w:val="FF0000"/>
                <w:sz w:val="24"/>
                <w:szCs w:val="24"/>
              </w:rPr>
              <w:t xml:space="preserve">limitons </w:t>
            </w:r>
            <w:r w:rsidR="006E3313">
              <w:rPr>
                <w:rFonts w:asciiTheme="minorHAnsi" w:hAnsiTheme="minorHAnsi" w:cstheme="minorHAnsi"/>
                <w:b/>
                <w:bCs/>
                <w:color w:val="FF0000"/>
                <w:sz w:val="24"/>
                <w:szCs w:val="24"/>
              </w:rPr>
              <w:t>ici à</w:t>
            </w:r>
            <w:r>
              <w:rPr>
                <w:rFonts w:asciiTheme="minorHAnsi" w:hAnsiTheme="minorHAnsi" w:cstheme="minorHAnsi"/>
                <w:b/>
                <w:bCs/>
                <w:color w:val="FF0000"/>
                <w:sz w:val="24"/>
                <w:szCs w:val="24"/>
              </w:rPr>
              <w:t xml:space="preserve"> la</w:t>
            </w:r>
            <w:r w:rsidR="00372918" w:rsidRPr="005B7C49">
              <w:rPr>
                <w:rFonts w:asciiTheme="minorHAnsi" w:hAnsiTheme="minorHAnsi" w:cstheme="minorHAnsi"/>
                <w:b/>
                <w:bCs/>
                <w:color w:val="FF0000"/>
                <w:sz w:val="24"/>
                <w:szCs w:val="24"/>
              </w:rPr>
              <w:t xml:space="preserve"> température contrôlée</w:t>
            </w:r>
            <w:r w:rsidR="00372918" w:rsidRPr="005B7C49">
              <w:rPr>
                <w:rFonts w:asciiTheme="minorHAnsi" w:hAnsiTheme="minorHAnsi" w:cstheme="minorHAnsi"/>
                <w:color w:val="FF0000"/>
                <w:sz w:val="24"/>
                <w:szCs w:val="24"/>
              </w:rPr>
              <w:t> </w:t>
            </w:r>
            <w:r w:rsidR="00372918">
              <w:rPr>
                <w:rFonts w:asciiTheme="minorHAnsi" w:hAnsiTheme="minorHAnsi" w:cstheme="minorHAnsi"/>
                <w:sz w:val="24"/>
                <w:szCs w:val="24"/>
              </w:rPr>
              <w:t>: c’est-à-dire que le contenant n’a pas de moyen de fabrication du froid, le transporteur doit donc lui-même assurer le maintien en température.</w:t>
            </w:r>
          </w:p>
          <w:p w14:paraId="269AE2F9" w14:textId="77777777" w:rsidR="00372918" w:rsidRDefault="00372918" w:rsidP="005C1A55">
            <w:pPr>
              <w:jc w:val="both"/>
              <w:rPr>
                <w:rFonts w:asciiTheme="minorHAnsi" w:hAnsiTheme="minorHAnsi" w:cstheme="minorHAnsi"/>
                <w:sz w:val="24"/>
                <w:szCs w:val="24"/>
              </w:rPr>
            </w:pPr>
          </w:p>
        </w:tc>
        <w:tc>
          <w:tcPr>
            <w:tcW w:w="4531" w:type="dxa"/>
          </w:tcPr>
          <w:p w14:paraId="402FC47F" w14:textId="77777777" w:rsidR="00372918" w:rsidRPr="006D434B" w:rsidRDefault="00372918" w:rsidP="005C1A55">
            <w:pPr>
              <w:jc w:val="both"/>
              <w:rPr>
                <w:rFonts w:asciiTheme="minorHAnsi" w:hAnsiTheme="minorHAnsi" w:cstheme="minorHAnsi"/>
                <w:sz w:val="24"/>
                <w:szCs w:val="24"/>
              </w:rPr>
            </w:pPr>
            <w:r>
              <w:rPr>
                <w:noProof/>
              </w:rPr>
              <mc:AlternateContent>
                <mc:Choice Requires="wps">
                  <w:drawing>
                    <wp:anchor distT="0" distB="0" distL="114300" distR="114300" simplePos="0" relativeHeight="251677696" behindDoc="0" locked="0" layoutInCell="1" allowOverlap="1" wp14:anchorId="1290FD7C" wp14:editId="5F5946BA">
                      <wp:simplePos x="0" y="0"/>
                      <wp:positionH relativeFrom="column">
                        <wp:posOffset>-1645921</wp:posOffset>
                      </wp:positionH>
                      <wp:positionV relativeFrom="paragraph">
                        <wp:posOffset>180339</wp:posOffset>
                      </wp:positionV>
                      <wp:extent cx="1828800" cy="1828800"/>
                      <wp:effectExtent l="0" t="457200" r="0" b="449580"/>
                      <wp:wrapNone/>
                      <wp:docPr id="13" name="Zone de texte 13"/>
                      <wp:cNvGraphicFramePr/>
                      <a:graphic xmlns:a="http://schemas.openxmlformats.org/drawingml/2006/main">
                        <a:graphicData uri="http://schemas.microsoft.com/office/word/2010/wordprocessingShape">
                          <wps:wsp>
                            <wps:cNvSpPr txBox="1"/>
                            <wps:spPr>
                              <a:xfrm rot="19689975">
                                <a:off x="0" y="0"/>
                                <a:ext cx="1828800" cy="1828800"/>
                              </a:xfrm>
                              <a:prstGeom prst="rect">
                                <a:avLst/>
                              </a:prstGeom>
                              <a:noFill/>
                              <a:ln>
                                <a:noFill/>
                              </a:ln>
                            </wps:spPr>
                            <wps:txbx>
                              <w:txbxContent>
                                <w:p w14:paraId="04BD00A1" w14:textId="77777777" w:rsidR="00372918" w:rsidRPr="00F603BE" w:rsidRDefault="00372918" w:rsidP="00372918">
                                  <w:pPr>
                                    <w:rPr>
                                      <w:rFonts w:cstheme="minorHAnsi"/>
                                      <w:b/>
                                      <w:color w:val="FFC000" w:themeColor="accent4"/>
                                      <w:sz w:val="72"/>
                                      <w:szCs w:val="72"/>
                                      <w14:textOutline w14:w="0" w14:cap="flat" w14:cmpd="sng" w14:algn="ctr">
                                        <w14:noFill/>
                                        <w14:prstDash w14:val="solid"/>
                                        <w14:round/>
                                      </w14:textOutline>
                                      <w14:props3d w14:extrusionH="57150" w14:contourW="0" w14:prstMaterial="softEdge">
                                        <w14:bevelT w14:w="25400" w14:h="38100" w14:prst="circle"/>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a:scene3d>
                                <a:camera prst="orthographicFront"/>
                                <a:lightRig rig="soft" dir="t">
                                  <a:rot lat="0" lon="0" rev="15600000"/>
                                </a:lightRig>
                              </a:scene3d>
                              <a:sp3d extrusionH="57150" prstMaterial="softEdge">
                                <a:bevelT w="25400" h="38100"/>
                              </a:sp3d>
                            </wps:bodyPr>
                          </wps:wsp>
                        </a:graphicData>
                      </a:graphic>
                    </wp:anchor>
                  </w:drawing>
                </mc:Choice>
                <mc:Fallback>
                  <w:pict>
                    <v:shape w14:anchorId="1290FD7C" id="Zone de texte 13" o:spid="_x0000_s1027" type="#_x0000_t202" style="position:absolute;left:0;text-align:left;margin-left:-129.6pt;margin-top:14.2pt;width:2in;height:2in;rotation:-2086257fd;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" filled="f" stroked="f">
                      <v:textbox style="mso-fit-shape-to-text:t">
                        <w:txbxContent>
                          <w:p w14:paraId="04BD00A1" w14:textId="77777777" w:rsidR="00372918" w:rsidRPr="00F603BE" w:rsidRDefault="00372918" w:rsidP="00372918">
                            <w:pPr>
                              <w:rPr>
                                <w:rFonts w:cstheme="minorHAnsi"/>
                                <w:b/>
                                <w:color w:val="FFC000" w:themeColor="accent4"/>
                                <w:sz w:val="72"/>
                                <w:szCs w:val="72"/>
                                <w14:textOutline w14:w="0" w14:cap="flat" w14:cmpd="sng" w14:algn="ctr">
                                  <w14:noFill/>
                                  <w14:prstDash w14:val="solid"/>
                                  <w14:round/>
                                </w14:textOutline>
                                <w14:props3d w14:extrusionH="57150" w14:contourW="0" w14:prstMaterial="softEdge">
                                  <w14:bevelT w14:w="25400" w14:h="38100" w14:prst="circle"/>
                                </w14:props3d>
                              </w:rPr>
                            </w:pPr>
                          </w:p>
                        </w:txbxContent>
                      </v:textbox>
                    </v:shape>
                  </w:pict>
                </mc:Fallback>
              </mc:AlternateContent>
            </w:r>
          </w:p>
          <w:p w14:paraId="039205B8" w14:textId="31C8760A" w:rsidR="00372918" w:rsidRDefault="005B7C49" w:rsidP="005C1A55">
            <w:pPr>
              <w:jc w:val="both"/>
              <w:rPr>
                <w:rFonts w:asciiTheme="minorHAnsi" w:hAnsiTheme="minorHAnsi" w:cstheme="minorHAnsi"/>
                <w:sz w:val="24"/>
                <w:szCs w:val="24"/>
              </w:rPr>
            </w:pPr>
            <w:r>
              <w:rPr>
                <w:rFonts w:asciiTheme="minorHAnsi" w:hAnsiTheme="minorHAnsi" w:cstheme="minorHAnsi"/>
                <w:sz w:val="24"/>
                <w:szCs w:val="24"/>
              </w:rPr>
              <w:t>Nous limitons la garantie à la température contrôlée ; pas d’extension possible en température dirigée (trop de risque)</w:t>
            </w:r>
          </w:p>
          <w:p w14:paraId="13F2258F" w14:textId="77777777" w:rsidR="00372918" w:rsidRDefault="00372918" w:rsidP="005C1A55">
            <w:pPr>
              <w:jc w:val="both"/>
              <w:rPr>
                <w:rFonts w:asciiTheme="minorHAnsi" w:hAnsiTheme="minorHAnsi" w:cstheme="minorHAnsi"/>
                <w:sz w:val="24"/>
                <w:szCs w:val="24"/>
              </w:rPr>
            </w:pPr>
          </w:p>
        </w:tc>
      </w:tr>
    </w:tbl>
    <w:p w14:paraId="242A1CD9" w14:textId="77777777" w:rsidR="00372918" w:rsidRPr="00372918" w:rsidRDefault="00372918" w:rsidP="00372918">
      <w:pPr>
        <w:ind w:left="360"/>
        <w:rPr>
          <w:b/>
          <w:szCs w:val="22"/>
          <w:u w:val="single"/>
        </w:rPr>
      </w:pPr>
    </w:p>
    <w:bookmarkEnd w:id="18"/>
    <w:p w14:paraId="748F1EF5" w14:textId="77777777" w:rsidR="00D2245D" w:rsidRPr="003E0977" w:rsidRDefault="00D2245D" w:rsidP="00D2245D">
      <w:pPr>
        <w:widowControl w:val="0"/>
        <w:jc w:val="both"/>
        <w:rPr>
          <w:b/>
          <w:szCs w:val="22"/>
        </w:rPr>
      </w:pPr>
    </w:p>
    <w:p w14:paraId="69CD6E81" w14:textId="77777777" w:rsidR="00DF6CC2" w:rsidRDefault="00DF6CC2" w:rsidP="00D2245D">
      <w:pPr>
        <w:widowControl w:val="0"/>
        <w:jc w:val="both"/>
        <w:rPr>
          <w:rFonts w:asciiTheme="minorHAnsi" w:hAnsiTheme="minorHAnsi" w:cstheme="minorHAnsi"/>
          <w:b/>
          <w:sz w:val="24"/>
          <w:szCs w:val="24"/>
        </w:rPr>
      </w:pPr>
    </w:p>
    <w:p w14:paraId="0DDCE028" w14:textId="62D78461" w:rsidR="00DF6CC2" w:rsidRPr="00DF6CC2" w:rsidRDefault="00DF6CC2" w:rsidP="00D2245D">
      <w:pPr>
        <w:widowControl w:val="0"/>
        <w:jc w:val="both"/>
        <w:rPr>
          <w:rFonts w:asciiTheme="minorHAnsi" w:hAnsiTheme="minorHAnsi" w:cstheme="minorHAnsi"/>
          <w:bCs/>
          <w:sz w:val="24"/>
          <w:szCs w:val="24"/>
        </w:rPr>
      </w:pPr>
      <w:r w:rsidRPr="00DF6CC2">
        <w:rPr>
          <w:rFonts w:asciiTheme="minorHAnsi" w:hAnsiTheme="minorHAnsi" w:cstheme="minorHAnsi"/>
          <w:bCs/>
          <w:sz w:val="24"/>
          <w:szCs w:val="24"/>
        </w:rPr>
        <w:t>TEXTE DE LA CLAUSE : Dans les CP</w:t>
      </w:r>
      <w:r w:rsidR="0099257E">
        <w:rPr>
          <w:rFonts w:asciiTheme="minorHAnsi" w:hAnsiTheme="minorHAnsi" w:cstheme="minorHAnsi"/>
          <w:bCs/>
          <w:sz w:val="24"/>
          <w:szCs w:val="24"/>
        </w:rPr>
        <w:t>, ajouter un sous-chapitre 3.3 Limitations de garantie</w:t>
      </w:r>
    </w:p>
    <w:p w14:paraId="4CDE7394" w14:textId="77777777" w:rsidR="00DF6CC2" w:rsidRDefault="00DF6CC2" w:rsidP="00D2245D">
      <w:pPr>
        <w:widowControl w:val="0"/>
        <w:jc w:val="both"/>
        <w:rPr>
          <w:rFonts w:asciiTheme="minorHAnsi" w:hAnsiTheme="minorHAnsi" w:cstheme="minorHAnsi"/>
          <w:b/>
          <w:sz w:val="24"/>
          <w:szCs w:val="24"/>
        </w:rPr>
      </w:pPr>
    </w:p>
    <w:p w14:paraId="3CAF50BC" w14:textId="3708B3AF" w:rsidR="006A30D5" w:rsidRDefault="006A30D5" w:rsidP="00D2245D">
      <w:pPr>
        <w:widowControl w:val="0"/>
        <w:jc w:val="both"/>
        <w:rPr>
          <w:rFonts w:asciiTheme="minorHAnsi" w:hAnsiTheme="minorHAnsi" w:cstheme="minorHAnsi"/>
          <w:b/>
          <w:sz w:val="24"/>
          <w:szCs w:val="24"/>
        </w:rPr>
      </w:pPr>
      <w:r w:rsidRPr="00C50C37">
        <w:rPr>
          <w:rFonts w:asciiTheme="minorHAnsi" w:hAnsiTheme="minorHAnsi" w:cstheme="minorHAnsi"/>
          <w:b/>
          <w:bCs/>
          <w:color w:val="0000FF"/>
          <w:sz w:val="24"/>
          <w:szCs w:val="24"/>
        </w:rPr>
        <w:t>M</w:t>
      </w:r>
      <w:r>
        <w:rPr>
          <w:rFonts w:asciiTheme="minorHAnsi" w:hAnsiTheme="minorHAnsi" w:cstheme="minorHAnsi"/>
          <w:b/>
          <w:bCs/>
          <w:color w:val="0000FF"/>
          <w:sz w:val="24"/>
          <w:szCs w:val="24"/>
        </w:rPr>
        <w:t xml:space="preserve">archandises transportées par voie aérienne sous température </w:t>
      </w:r>
      <w:r w:rsidR="0061478E">
        <w:rPr>
          <w:rFonts w:asciiTheme="minorHAnsi" w:hAnsiTheme="minorHAnsi" w:cstheme="minorHAnsi"/>
          <w:b/>
          <w:bCs/>
          <w:color w:val="0000FF"/>
          <w:sz w:val="24"/>
          <w:szCs w:val="24"/>
        </w:rPr>
        <w:t>contrôlée</w:t>
      </w:r>
    </w:p>
    <w:p w14:paraId="68C23AD1" w14:textId="77777777" w:rsidR="00D2245D" w:rsidRPr="00D2245D" w:rsidRDefault="00D2245D" w:rsidP="00D2245D">
      <w:pPr>
        <w:widowControl w:val="0"/>
        <w:rPr>
          <w:rFonts w:asciiTheme="minorHAnsi" w:hAnsiTheme="minorHAnsi" w:cstheme="minorHAnsi"/>
          <w:sz w:val="24"/>
          <w:szCs w:val="24"/>
        </w:rPr>
      </w:pPr>
    </w:p>
    <w:p w14:paraId="7E573FEF" w14:textId="77777777" w:rsidR="00D2245D" w:rsidRPr="00D2245D" w:rsidRDefault="00D2245D" w:rsidP="00D2245D">
      <w:pPr>
        <w:widowControl w:val="0"/>
        <w:jc w:val="both"/>
        <w:rPr>
          <w:rFonts w:asciiTheme="minorHAnsi" w:hAnsiTheme="minorHAnsi" w:cstheme="minorHAnsi"/>
          <w:sz w:val="24"/>
          <w:szCs w:val="24"/>
        </w:rPr>
      </w:pPr>
      <w:r w:rsidRPr="00D2245D">
        <w:rPr>
          <w:rFonts w:asciiTheme="minorHAnsi" w:hAnsiTheme="minorHAnsi" w:cstheme="minorHAnsi"/>
          <w:sz w:val="24"/>
          <w:szCs w:val="24"/>
        </w:rPr>
        <w:t>Les dommages et pertes matériels ainsi que les pertes de poids ou de quantités subis par les marchandises assurées voyageant en conteneur isotherme aérien équipé en carboglace par voie aérienne sous température contrôlée sont garantis lorsqu'ils sont la conséquence d’une variation de la température.</w:t>
      </w:r>
    </w:p>
    <w:p w14:paraId="743CB61F" w14:textId="77777777" w:rsidR="00D2245D" w:rsidRPr="00D2245D" w:rsidRDefault="00D2245D" w:rsidP="00D2245D">
      <w:pPr>
        <w:widowControl w:val="0"/>
        <w:jc w:val="both"/>
        <w:rPr>
          <w:rFonts w:asciiTheme="minorHAnsi" w:hAnsiTheme="minorHAnsi" w:cstheme="minorHAnsi"/>
          <w:b/>
          <w:sz w:val="24"/>
          <w:szCs w:val="24"/>
        </w:rPr>
      </w:pPr>
    </w:p>
    <w:p w14:paraId="5823BEAB" w14:textId="77777777" w:rsidR="00D2245D" w:rsidRPr="00D2245D" w:rsidRDefault="00D2245D" w:rsidP="00D2245D">
      <w:pPr>
        <w:widowControl w:val="0"/>
        <w:jc w:val="both"/>
        <w:rPr>
          <w:rFonts w:asciiTheme="minorHAnsi" w:hAnsiTheme="minorHAnsi" w:cstheme="minorHAnsi"/>
          <w:b/>
          <w:sz w:val="24"/>
          <w:szCs w:val="24"/>
        </w:rPr>
      </w:pPr>
      <w:r w:rsidRPr="00D2245D">
        <w:rPr>
          <w:rFonts w:asciiTheme="minorHAnsi" w:hAnsiTheme="minorHAnsi" w:cstheme="minorHAnsi"/>
          <w:b/>
          <w:sz w:val="24"/>
          <w:szCs w:val="24"/>
        </w:rPr>
        <w:t>Durée de la garantie</w:t>
      </w:r>
    </w:p>
    <w:p w14:paraId="6E568640" w14:textId="77777777" w:rsidR="00D2245D" w:rsidRPr="00D2245D" w:rsidRDefault="00D2245D" w:rsidP="00D2245D">
      <w:pPr>
        <w:widowControl w:val="0"/>
        <w:rPr>
          <w:rFonts w:asciiTheme="minorHAnsi" w:hAnsiTheme="minorHAnsi" w:cstheme="minorHAnsi"/>
          <w:sz w:val="24"/>
          <w:szCs w:val="24"/>
        </w:rPr>
      </w:pPr>
    </w:p>
    <w:p w14:paraId="0869472E" w14:textId="77777777" w:rsidR="00D2245D" w:rsidRPr="00D2245D" w:rsidRDefault="00D2245D" w:rsidP="00D2245D">
      <w:pPr>
        <w:widowControl w:val="0"/>
        <w:jc w:val="both"/>
        <w:rPr>
          <w:rFonts w:asciiTheme="minorHAnsi" w:hAnsiTheme="minorHAnsi" w:cstheme="minorHAnsi"/>
          <w:sz w:val="24"/>
          <w:szCs w:val="24"/>
        </w:rPr>
      </w:pPr>
      <w:r w:rsidRPr="00D2245D">
        <w:rPr>
          <w:rFonts w:asciiTheme="minorHAnsi" w:hAnsiTheme="minorHAnsi" w:cstheme="minorHAnsi"/>
          <w:b/>
          <w:sz w:val="24"/>
          <w:szCs w:val="24"/>
        </w:rPr>
        <w:t>La garantie commence</w:t>
      </w:r>
      <w:r w:rsidRPr="00D2245D">
        <w:rPr>
          <w:rFonts w:asciiTheme="minorHAnsi" w:hAnsiTheme="minorHAnsi" w:cstheme="minorHAnsi"/>
          <w:sz w:val="24"/>
          <w:szCs w:val="24"/>
        </w:rPr>
        <w:t xml:space="preserve"> au moment de l’empotage des marchandises assurées dans le conteneur isotherme aérien équipé en carboglace.</w:t>
      </w:r>
    </w:p>
    <w:p w14:paraId="49DC61FD" w14:textId="77777777" w:rsidR="00D2245D" w:rsidRPr="00D2245D" w:rsidRDefault="00D2245D" w:rsidP="00D2245D">
      <w:pPr>
        <w:widowControl w:val="0"/>
        <w:jc w:val="both"/>
        <w:rPr>
          <w:rFonts w:asciiTheme="minorHAnsi" w:hAnsiTheme="minorHAnsi" w:cstheme="minorHAnsi"/>
          <w:sz w:val="24"/>
          <w:szCs w:val="24"/>
        </w:rPr>
      </w:pPr>
    </w:p>
    <w:p w14:paraId="26A7FC2E" w14:textId="77777777" w:rsidR="00D2245D" w:rsidRPr="00D2245D" w:rsidRDefault="00D2245D" w:rsidP="00D2245D">
      <w:pPr>
        <w:widowControl w:val="0"/>
        <w:jc w:val="both"/>
        <w:rPr>
          <w:rFonts w:asciiTheme="minorHAnsi" w:hAnsiTheme="minorHAnsi" w:cstheme="minorHAnsi"/>
          <w:sz w:val="24"/>
          <w:szCs w:val="24"/>
        </w:rPr>
      </w:pPr>
      <w:r w:rsidRPr="00D2245D">
        <w:rPr>
          <w:rFonts w:asciiTheme="minorHAnsi" w:hAnsiTheme="minorHAnsi" w:cstheme="minorHAnsi"/>
          <w:b/>
          <w:sz w:val="24"/>
          <w:szCs w:val="24"/>
        </w:rPr>
        <w:t>La garantie se termine</w:t>
      </w:r>
      <w:r w:rsidRPr="00D2245D">
        <w:rPr>
          <w:rFonts w:asciiTheme="minorHAnsi" w:hAnsiTheme="minorHAnsi" w:cstheme="minorHAnsi"/>
          <w:sz w:val="24"/>
          <w:szCs w:val="24"/>
        </w:rPr>
        <w:t xml:space="preserve"> au dépotage des marchandises assurées du conteneur isotherme aérien dans les magasins aéroportuaires, dans la limite de </w:t>
      </w:r>
      <w:r w:rsidRPr="00D2245D">
        <w:rPr>
          <w:rFonts w:asciiTheme="minorHAnsi" w:hAnsiTheme="minorHAnsi" w:cstheme="minorHAnsi"/>
          <w:b/>
          <w:sz w:val="24"/>
          <w:szCs w:val="24"/>
        </w:rPr>
        <w:t>12 heures après l’arrivée de l’avion à l’aéroport de destination.</w:t>
      </w:r>
    </w:p>
    <w:p w14:paraId="15823F50" w14:textId="77777777" w:rsidR="00D2245D" w:rsidRPr="00D2245D" w:rsidRDefault="00D2245D" w:rsidP="00D2245D">
      <w:pPr>
        <w:widowControl w:val="0"/>
        <w:jc w:val="both"/>
        <w:rPr>
          <w:rFonts w:asciiTheme="minorHAnsi" w:hAnsiTheme="minorHAnsi" w:cstheme="minorHAnsi"/>
          <w:sz w:val="24"/>
          <w:szCs w:val="24"/>
        </w:rPr>
      </w:pPr>
    </w:p>
    <w:p w14:paraId="40C3A84B" w14:textId="77777777" w:rsidR="00D2245D" w:rsidRPr="00D2245D" w:rsidRDefault="00D2245D" w:rsidP="00D2245D">
      <w:pPr>
        <w:widowControl w:val="0"/>
        <w:jc w:val="both"/>
        <w:rPr>
          <w:rFonts w:asciiTheme="minorHAnsi" w:hAnsiTheme="minorHAnsi" w:cstheme="minorHAnsi"/>
          <w:b/>
          <w:sz w:val="24"/>
          <w:szCs w:val="24"/>
        </w:rPr>
      </w:pPr>
      <w:r w:rsidRPr="00D2245D">
        <w:rPr>
          <w:rFonts w:asciiTheme="minorHAnsi" w:hAnsiTheme="minorHAnsi" w:cstheme="minorHAnsi"/>
          <w:b/>
          <w:sz w:val="24"/>
          <w:szCs w:val="24"/>
        </w:rPr>
        <w:t>Délai de constat des avaries</w:t>
      </w:r>
    </w:p>
    <w:p w14:paraId="2D1C22FC" w14:textId="77777777" w:rsidR="00D2245D" w:rsidRPr="00D2245D" w:rsidRDefault="00D2245D" w:rsidP="00D2245D">
      <w:pPr>
        <w:widowControl w:val="0"/>
        <w:rPr>
          <w:rFonts w:asciiTheme="minorHAnsi" w:hAnsiTheme="minorHAnsi" w:cstheme="minorHAnsi"/>
          <w:sz w:val="24"/>
          <w:szCs w:val="24"/>
        </w:rPr>
      </w:pPr>
    </w:p>
    <w:p w14:paraId="2B76D9F1" w14:textId="77777777" w:rsidR="00D2245D" w:rsidRPr="00D2245D" w:rsidRDefault="00D2245D" w:rsidP="00D2245D">
      <w:pPr>
        <w:widowControl w:val="0"/>
        <w:jc w:val="both"/>
        <w:rPr>
          <w:rFonts w:asciiTheme="minorHAnsi" w:hAnsiTheme="minorHAnsi" w:cstheme="minorHAnsi"/>
          <w:b/>
          <w:sz w:val="24"/>
          <w:szCs w:val="24"/>
        </w:rPr>
      </w:pPr>
      <w:r w:rsidRPr="00D2245D">
        <w:rPr>
          <w:rFonts w:asciiTheme="minorHAnsi" w:hAnsiTheme="minorHAnsi" w:cstheme="minorHAnsi"/>
          <w:sz w:val="24"/>
          <w:szCs w:val="24"/>
        </w:rPr>
        <w:t xml:space="preserve">Par dérogation aux dispositions des conditions générales, le délai pour les constatations est fixé </w:t>
      </w:r>
      <w:r w:rsidRPr="00D2245D">
        <w:rPr>
          <w:rFonts w:asciiTheme="minorHAnsi" w:hAnsiTheme="minorHAnsi" w:cstheme="minorHAnsi"/>
          <w:b/>
          <w:sz w:val="24"/>
          <w:szCs w:val="24"/>
        </w:rPr>
        <w:t>à 24 heures de la fin de la garantie.</w:t>
      </w:r>
    </w:p>
    <w:p w14:paraId="0993B577" w14:textId="77777777" w:rsidR="00D2245D" w:rsidRPr="00D2245D" w:rsidRDefault="00D2245D" w:rsidP="00D2245D">
      <w:pPr>
        <w:widowControl w:val="0"/>
        <w:jc w:val="both"/>
        <w:rPr>
          <w:rFonts w:asciiTheme="minorHAnsi" w:hAnsiTheme="minorHAnsi" w:cstheme="minorHAnsi"/>
          <w:b/>
          <w:sz w:val="24"/>
          <w:szCs w:val="24"/>
        </w:rPr>
      </w:pPr>
    </w:p>
    <w:p w14:paraId="02A55194" w14:textId="77777777" w:rsidR="00D2245D" w:rsidRPr="00D2245D" w:rsidRDefault="00D2245D" w:rsidP="00D2245D">
      <w:pPr>
        <w:widowControl w:val="0"/>
        <w:jc w:val="both"/>
        <w:rPr>
          <w:rFonts w:asciiTheme="minorHAnsi" w:hAnsiTheme="minorHAnsi" w:cstheme="minorHAnsi"/>
          <w:b/>
          <w:sz w:val="24"/>
          <w:szCs w:val="24"/>
        </w:rPr>
      </w:pPr>
      <w:r w:rsidRPr="00D2245D">
        <w:rPr>
          <w:rFonts w:asciiTheme="minorHAnsi" w:hAnsiTheme="minorHAnsi" w:cstheme="minorHAnsi"/>
          <w:b/>
          <w:sz w:val="24"/>
          <w:szCs w:val="24"/>
        </w:rPr>
        <w:t>Obligations de l'assuré</w:t>
      </w:r>
    </w:p>
    <w:p w14:paraId="1B3748D9" w14:textId="77777777" w:rsidR="00D2245D" w:rsidRPr="00D2245D" w:rsidRDefault="00D2245D" w:rsidP="00D2245D">
      <w:pPr>
        <w:widowControl w:val="0"/>
        <w:rPr>
          <w:rFonts w:asciiTheme="minorHAnsi" w:hAnsiTheme="minorHAnsi" w:cstheme="minorHAnsi"/>
          <w:sz w:val="24"/>
          <w:szCs w:val="24"/>
        </w:rPr>
      </w:pPr>
    </w:p>
    <w:p w14:paraId="32F27B83" w14:textId="77E48214" w:rsidR="00D2245D" w:rsidRPr="00DF6CC2" w:rsidRDefault="00D2245D" w:rsidP="00D2245D">
      <w:pPr>
        <w:widowControl w:val="0"/>
        <w:jc w:val="both"/>
        <w:rPr>
          <w:rFonts w:asciiTheme="minorHAnsi" w:hAnsiTheme="minorHAnsi" w:cstheme="minorHAnsi"/>
          <w:b/>
          <w:bCs/>
          <w:sz w:val="24"/>
          <w:szCs w:val="24"/>
        </w:rPr>
      </w:pPr>
      <w:r w:rsidRPr="00DF6CC2">
        <w:rPr>
          <w:rFonts w:asciiTheme="minorHAnsi" w:hAnsiTheme="minorHAnsi" w:cstheme="minorHAnsi"/>
          <w:b/>
          <w:bCs/>
          <w:sz w:val="24"/>
          <w:szCs w:val="24"/>
        </w:rPr>
        <w:t>L'assuré s'engage en outre à donner ou faire donner toutes instructions et mettre en œuvre tous moyens afin :</w:t>
      </w:r>
    </w:p>
    <w:p w14:paraId="1B79106E" w14:textId="77777777" w:rsidR="00D2245D" w:rsidRPr="00DF6CC2" w:rsidRDefault="00D2245D" w:rsidP="00D2245D">
      <w:pPr>
        <w:widowControl w:val="0"/>
        <w:rPr>
          <w:rFonts w:asciiTheme="minorHAnsi" w:hAnsiTheme="minorHAnsi" w:cstheme="minorHAnsi"/>
          <w:b/>
          <w:bCs/>
          <w:sz w:val="24"/>
          <w:szCs w:val="24"/>
        </w:rPr>
      </w:pPr>
    </w:p>
    <w:p w14:paraId="0E781C83" w14:textId="77777777" w:rsidR="00D2245D" w:rsidRPr="00DF6CC2" w:rsidRDefault="00D2245D" w:rsidP="00D2245D">
      <w:pPr>
        <w:widowControl w:val="0"/>
        <w:jc w:val="both"/>
        <w:rPr>
          <w:rFonts w:asciiTheme="minorHAnsi" w:hAnsiTheme="minorHAnsi" w:cstheme="minorHAnsi"/>
          <w:b/>
          <w:bCs/>
          <w:sz w:val="24"/>
          <w:szCs w:val="24"/>
        </w:rPr>
      </w:pPr>
      <w:r w:rsidRPr="00DF6CC2">
        <w:rPr>
          <w:rFonts w:asciiTheme="minorHAnsi" w:hAnsiTheme="minorHAnsi" w:cstheme="minorHAnsi"/>
          <w:b/>
          <w:bCs/>
          <w:sz w:val="24"/>
          <w:szCs w:val="24"/>
        </w:rPr>
        <w:t>- d'aviser tous intermédiaires et transporteurs des obligations de température (minima et maxima) auxquelles sont soumises les marchandises assurées ;</w:t>
      </w:r>
    </w:p>
    <w:p w14:paraId="30EA8B2F" w14:textId="77777777" w:rsidR="00D2245D" w:rsidRPr="00DF6CC2" w:rsidRDefault="00D2245D" w:rsidP="00D2245D">
      <w:pPr>
        <w:widowControl w:val="0"/>
        <w:rPr>
          <w:rFonts w:asciiTheme="minorHAnsi" w:hAnsiTheme="minorHAnsi" w:cstheme="minorHAnsi"/>
          <w:b/>
          <w:bCs/>
          <w:sz w:val="24"/>
          <w:szCs w:val="24"/>
        </w:rPr>
      </w:pPr>
    </w:p>
    <w:p w14:paraId="30EA4964" w14:textId="77777777" w:rsidR="00D2245D" w:rsidRPr="00DF6CC2" w:rsidRDefault="00D2245D" w:rsidP="00D2245D">
      <w:pPr>
        <w:widowControl w:val="0"/>
        <w:jc w:val="both"/>
        <w:rPr>
          <w:rFonts w:asciiTheme="minorHAnsi" w:hAnsiTheme="minorHAnsi" w:cstheme="minorHAnsi"/>
          <w:b/>
          <w:bCs/>
          <w:sz w:val="24"/>
          <w:szCs w:val="24"/>
        </w:rPr>
      </w:pPr>
      <w:r w:rsidRPr="00DF6CC2">
        <w:rPr>
          <w:rFonts w:asciiTheme="minorHAnsi" w:hAnsiTheme="minorHAnsi" w:cstheme="minorHAnsi"/>
          <w:b/>
          <w:bCs/>
          <w:sz w:val="24"/>
          <w:szCs w:val="24"/>
        </w:rPr>
        <w:t>- et, plus généralement, de choisir tous moyens aptes à maintenir la chaîne de froid - ou de température adéquate - au long du voyage assuré ;</w:t>
      </w:r>
    </w:p>
    <w:p w14:paraId="0EC113FF" w14:textId="77777777" w:rsidR="009B50E6" w:rsidRDefault="009B50E6" w:rsidP="009B50E6">
      <w:pPr>
        <w:widowControl w:val="0"/>
        <w:jc w:val="both"/>
        <w:rPr>
          <w:rFonts w:asciiTheme="minorHAnsi" w:hAnsiTheme="minorHAnsi" w:cstheme="minorHAnsi"/>
          <w:b/>
          <w:bCs/>
          <w:sz w:val="24"/>
          <w:szCs w:val="24"/>
        </w:rPr>
      </w:pPr>
    </w:p>
    <w:p w14:paraId="69D8544E" w14:textId="31B1D83B" w:rsidR="00D2245D" w:rsidRPr="009B50E6" w:rsidRDefault="00D2245D" w:rsidP="009B50E6">
      <w:pPr>
        <w:widowControl w:val="0"/>
        <w:jc w:val="both"/>
        <w:rPr>
          <w:rFonts w:asciiTheme="minorHAnsi" w:hAnsiTheme="minorHAnsi" w:cstheme="minorHAnsi"/>
          <w:b/>
          <w:bCs/>
          <w:sz w:val="24"/>
          <w:szCs w:val="24"/>
        </w:rPr>
      </w:pPr>
      <w:r w:rsidRPr="009B50E6">
        <w:rPr>
          <w:rFonts w:asciiTheme="minorHAnsi" w:hAnsiTheme="minorHAnsi" w:cstheme="minorHAnsi"/>
          <w:b/>
          <w:bCs/>
          <w:sz w:val="24"/>
          <w:szCs w:val="24"/>
        </w:rPr>
        <w:t>et à en apporter la preuve, sur demande de l'assureur.</w:t>
      </w:r>
    </w:p>
    <w:p w14:paraId="2B271765" w14:textId="77777777" w:rsidR="00D2245D" w:rsidRPr="00D2245D" w:rsidRDefault="00D2245D" w:rsidP="00D2245D">
      <w:pPr>
        <w:widowControl w:val="0"/>
        <w:rPr>
          <w:rFonts w:asciiTheme="minorHAnsi" w:hAnsiTheme="minorHAnsi" w:cstheme="minorHAnsi"/>
          <w:sz w:val="24"/>
          <w:szCs w:val="24"/>
        </w:rPr>
      </w:pPr>
    </w:p>
    <w:p w14:paraId="15B9361E" w14:textId="29560E84" w:rsidR="000B061D" w:rsidRDefault="00D2245D" w:rsidP="00D2245D">
      <w:pPr>
        <w:widowControl w:val="0"/>
        <w:jc w:val="both"/>
        <w:rPr>
          <w:rFonts w:asciiTheme="minorHAnsi" w:hAnsiTheme="minorHAnsi" w:cstheme="minorHAnsi"/>
          <w:b/>
          <w:sz w:val="24"/>
          <w:szCs w:val="24"/>
        </w:rPr>
      </w:pPr>
      <w:r w:rsidRPr="00D2245D">
        <w:rPr>
          <w:rFonts w:asciiTheme="minorHAnsi" w:hAnsiTheme="minorHAnsi" w:cstheme="minorHAnsi"/>
          <w:b/>
          <w:sz w:val="24"/>
          <w:szCs w:val="24"/>
        </w:rPr>
        <w:t>L'inobservation de ces engagements est susceptible d'entraîner la réduction de l'indemnité d'assurance.</w:t>
      </w:r>
    </w:p>
    <w:p w14:paraId="657793F9" w14:textId="77777777" w:rsidR="000B061D" w:rsidRDefault="000B061D">
      <w:pPr>
        <w:spacing w:after="160" w:line="259" w:lineRule="auto"/>
        <w:rPr>
          <w:rFonts w:asciiTheme="minorHAnsi" w:hAnsiTheme="minorHAnsi" w:cstheme="minorHAnsi"/>
          <w:b/>
          <w:sz w:val="24"/>
          <w:szCs w:val="24"/>
        </w:rPr>
      </w:pPr>
      <w:r>
        <w:rPr>
          <w:rFonts w:asciiTheme="minorHAnsi" w:hAnsiTheme="minorHAnsi" w:cstheme="minorHAnsi"/>
          <w:b/>
          <w:sz w:val="24"/>
          <w:szCs w:val="24"/>
        </w:rPr>
        <w:br w:type="page"/>
      </w:r>
    </w:p>
    <w:p w14:paraId="4377986E" w14:textId="68F29EDE" w:rsidR="00D4795E" w:rsidRPr="00C50C37" w:rsidRDefault="00D4795E" w:rsidP="00AD51D1">
      <w:pPr>
        <w:pStyle w:val="Paragraphedeliste"/>
        <w:numPr>
          <w:ilvl w:val="0"/>
          <w:numId w:val="43"/>
        </w:numPr>
        <w:spacing w:after="160" w:line="259" w:lineRule="auto"/>
        <w:rPr>
          <w:rFonts w:asciiTheme="minorHAnsi" w:hAnsiTheme="minorHAnsi" w:cstheme="minorHAnsi"/>
          <w:sz w:val="24"/>
          <w:szCs w:val="24"/>
        </w:rPr>
      </w:pPr>
      <w:bookmarkStart w:id="19" w:name="c21"/>
      <w:r w:rsidRPr="00C50C37">
        <w:rPr>
          <w:rFonts w:asciiTheme="minorHAnsi" w:hAnsiTheme="minorHAnsi" w:cstheme="minorHAnsi"/>
          <w:b/>
          <w:bCs/>
          <w:color w:val="0000FF"/>
          <w:sz w:val="24"/>
          <w:szCs w:val="24"/>
        </w:rPr>
        <w:t>A</w:t>
      </w:r>
      <w:r w:rsidR="00616967">
        <w:rPr>
          <w:rFonts w:asciiTheme="minorHAnsi" w:hAnsiTheme="minorHAnsi" w:cstheme="minorHAnsi"/>
          <w:b/>
          <w:bCs/>
          <w:color w:val="0000FF"/>
          <w:sz w:val="24"/>
          <w:szCs w:val="24"/>
        </w:rPr>
        <w:t xml:space="preserve">GREMENT DES EMBALLAGES </w:t>
      </w:r>
    </w:p>
    <w:bookmarkEnd w:id="19"/>
    <w:p w14:paraId="5E1F8E19" w14:textId="77777777" w:rsidR="00D4795E" w:rsidRDefault="00D4795E" w:rsidP="00D4795E">
      <w:pPr>
        <w:jc w:val="both"/>
      </w:pPr>
    </w:p>
    <w:tbl>
      <w:tblPr>
        <w:tblStyle w:val="Grilledutableau"/>
        <w:tblW w:w="0" w:type="auto"/>
        <w:tblLook w:val="04A0" w:firstRow="1" w:lastRow="0" w:firstColumn="1" w:lastColumn="0" w:noHBand="0" w:noVBand="1"/>
      </w:tblPr>
      <w:tblGrid>
        <w:gridCol w:w="4531"/>
        <w:gridCol w:w="4531"/>
      </w:tblGrid>
      <w:tr w:rsidR="00DD3134" w14:paraId="11814726" w14:textId="77777777" w:rsidTr="00A62F9A">
        <w:tc>
          <w:tcPr>
            <w:tcW w:w="4531" w:type="dxa"/>
          </w:tcPr>
          <w:p w14:paraId="3C16406A" w14:textId="77777777" w:rsidR="00DD3134" w:rsidRDefault="00DD3134" w:rsidP="00A62F9A">
            <w:pPr>
              <w:jc w:val="both"/>
              <w:rPr>
                <w:rFonts w:ascii="Helv" w:hAnsi="Helv"/>
              </w:rPr>
            </w:pPr>
            <w:r>
              <w:rPr>
                <w:rFonts w:ascii="Helv" w:hAnsi="Helv"/>
              </w:rPr>
              <w:t>CONTEXTE</w:t>
            </w:r>
          </w:p>
        </w:tc>
        <w:tc>
          <w:tcPr>
            <w:tcW w:w="4531" w:type="dxa"/>
          </w:tcPr>
          <w:p w14:paraId="3CB1F142" w14:textId="77777777" w:rsidR="00DD3134" w:rsidRDefault="00DD3134" w:rsidP="00A62F9A">
            <w:pPr>
              <w:jc w:val="both"/>
              <w:rPr>
                <w:rFonts w:ascii="Helv" w:hAnsi="Helv"/>
              </w:rPr>
            </w:pPr>
            <w:r>
              <w:rPr>
                <w:rFonts w:ascii="Helv" w:hAnsi="Helv"/>
              </w:rPr>
              <w:t>CONDITIONS D’APPLICATION</w:t>
            </w:r>
          </w:p>
        </w:tc>
      </w:tr>
      <w:tr w:rsidR="00DD3134" w14:paraId="05D34140" w14:textId="77777777" w:rsidTr="00A62F9A">
        <w:trPr>
          <w:trHeight w:val="703"/>
        </w:trPr>
        <w:tc>
          <w:tcPr>
            <w:tcW w:w="4531" w:type="dxa"/>
          </w:tcPr>
          <w:p w14:paraId="27932BF0" w14:textId="09D5AE26" w:rsidR="00DD3134" w:rsidRDefault="00DD3134" w:rsidP="00A62F9A">
            <w:pPr>
              <w:jc w:val="both"/>
              <w:rPr>
                <w:rFonts w:ascii="Helv" w:hAnsi="Helv"/>
              </w:rPr>
            </w:pPr>
            <w:r w:rsidRPr="004570FA">
              <w:rPr>
                <w:rFonts w:asciiTheme="minorHAnsi" w:hAnsiTheme="minorHAnsi" w:cstheme="minorHAnsi"/>
                <w:b/>
                <w:bCs/>
                <w:sz w:val="24"/>
                <w:szCs w:val="24"/>
              </w:rPr>
              <w:t>Dérogation aux exclusions</w:t>
            </w:r>
          </w:p>
        </w:tc>
        <w:tc>
          <w:tcPr>
            <w:tcW w:w="4531" w:type="dxa"/>
          </w:tcPr>
          <w:p w14:paraId="54095354" w14:textId="4650E0BF" w:rsidR="00DD3134" w:rsidRPr="00923011" w:rsidRDefault="00DD3134" w:rsidP="00923011">
            <w:pPr>
              <w:rPr>
                <w:rFonts w:asciiTheme="minorHAnsi" w:hAnsiTheme="minorHAnsi" w:cstheme="minorHAnsi"/>
                <w:sz w:val="24"/>
                <w:szCs w:val="24"/>
              </w:rPr>
            </w:pPr>
            <w:r w:rsidRPr="00923011">
              <w:rPr>
                <w:rFonts w:asciiTheme="minorHAnsi" w:hAnsiTheme="minorHAnsi" w:cstheme="minorHAnsi"/>
                <w:sz w:val="24"/>
                <w:szCs w:val="24"/>
              </w:rPr>
              <w:t>Cette clause permet d’inclure les emballages dans la garantie et élargit la prise en charge lors de sinistres, en cas de défaut constatés par expert.</w:t>
            </w:r>
            <w:r w:rsidR="0067342B" w:rsidRPr="00923011">
              <w:rPr>
                <w:rFonts w:asciiTheme="minorHAnsi" w:hAnsiTheme="minorHAnsi" w:cstheme="minorHAnsi"/>
                <w:sz w:val="24"/>
                <w:szCs w:val="24"/>
              </w:rPr>
              <w:t> :</w:t>
            </w:r>
          </w:p>
          <w:p w14:paraId="27CAECB5" w14:textId="46E3F9C2" w:rsidR="0067342B" w:rsidRPr="00923011" w:rsidRDefault="0067342B" w:rsidP="00923011">
            <w:pPr>
              <w:rPr>
                <w:rFonts w:asciiTheme="minorHAnsi" w:hAnsiTheme="minorHAnsi" w:cstheme="minorHAnsi"/>
                <w:sz w:val="24"/>
                <w:szCs w:val="24"/>
              </w:rPr>
            </w:pPr>
            <w:r w:rsidRPr="00923011">
              <w:rPr>
                <w:rFonts w:asciiTheme="minorHAnsi" w:hAnsiTheme="minorHAnsi" w:cstheme="minorHAnsi"/>
                <w:sz w:val="24"/>
                <w:szCs w:val="24"/>
              </w:rPr>
              <w:t>Attention les emballages de transport doivent rester exclus : ici nous évoquons les emballages «packaging»</w:t>
            </w:r>
            <w:r w:rsidR="00923011">
              <w:rPr>
                <w:rFonts w:asciiTheme="minorHAnsi" w:hAnsiTheme="minorHAnsi" w:cstheme="minorHAnsi"/>
                <w:sz w:val="24"/>
                <w:szCs w:val="24"/>
              </w:rPr>
              <w:t xml:space="preserve"> </w:t>
            </w:r>
            <w:r w:rsidRPr="00923011">
              <w:rPr>
                <w:rFonts w:asciiTheme="minorHAnsi" w:hAnsiTheme="minorHAnsi" w:cstheme="minorHAnsi"/>
                <w:sz w:val="24"/>
                <w:szCs w:val="24"/>
              </w:rPr>
              <w:t>(vendus avec le produit) comme les emballages industriels (par exemple berceaux pour les pièces automobiles).</w:t>
            </w:r>
          </w:p>
          <w:p w14:paraId="2AF8320A" w14:textId="6781E022" w:rsidR="00DD3134" w:rsidRPr="00923011" w:rsidRDefault="00DD3134" w:rsidP="00923011">
            <w:pPr>
              <w:rPr>
                <w:rFonts w:asciiTheme="minorHAnsi" w:hAnsiTheme="minorHAnsi" w:cstheme="minorHAnsi"/>
                <w:sz w:val="24"/>
                <w:szCs w:val="24"/>
              </w:rPr>
            </w:pPr>
            <w:r w:rsidRPr="00923011">
              <w:rPr>
                <w:rFonts w:asciiTheme="minorHAnsi" w:hAnsiTheme="minorHAnsi" w:cstheme="minorHAnsi"/>
                <w:sz w:val="24"/>
                <w:szCs w:val="24"/>
              </w:rPr>
              <w:t>Il est nécessaire de savoir précisément qui réalise les dits emballages.</w:t>
            </w:r>
          </w:p>
          <w:p w14:paraId="04CE9FC0" w14:textId="77777777" w:rsidR="00DD3134" w:rsidRDefault="00DD3134" w:rsidP="00A62F9A">
            <w:pPr>
              <w:jc w:val="both"/>
              <w:rPr>
                <w:rFonts w:ascii="Helv" w:hAnsi="Helv"/>
              </w:rPr>
            </w:pPr>
          </w:p>
        </w:tc>
      </w:tr>
    </w:tbl>
    <w:p w14:paraId="147AE615" w14:textId="46B4F001" w:rsidR="00DD3134" w:rsidRDefault="00DD3134" w:rsidP="00DD3134">
      <w:pPr>
        <w:jc w:val="both"/>
        <w:rPr>
          <w:rFonts w:asciiTheme="minorHAnsi" w:hAnsiTheme="minorHAnsi" w:cstheme="minorHAnsi"/>
          <w:sz w:val="24"/>
          <w:szCs w:val="24"/>
        </w:rPr>
      </w:pPr>
    </w:p>
    <w:p w14:paraId="266843C3" w14:textId="08FC4AD0" w:rsidR="000A6C66" w:rsidRDefault="000A6C66" w:rsidP="00DD3134">
      <w:pPr>
        <w:jc w:val="both"/>
        <w:rPr>
          <w:rFonts w:asciiTheme="minorHAnsi" w:hAnsiTheme="minorHAnsi" w:cstheme="minorHAnsi"/>
          <w:sz w:val="24"/>
          <w:szCs w:val="24"/>
        </w:rPr>
      </w:pPr>
    </w:p>
    <w:p w14:paraId="0388918B" w14:textId="521CBC89" w:rsidR="000A6C66" w:rsidRDefault="000A6C66" w:rsidP="000A6C66">
      <w:pPr>
        <w:widowControl w:val="0"/>
        <w:jc w:val="both"/>
        <w:rPr>
          <w:rFonts w:asciiTheme="minorHAnsi" w:hAnsiTheme="minorHAnsi" w:cstheme="minorHAnsi"/>
          <w:color w:val="FF0000"/>
          <w:sz w:val="24"/>
          <w:szCs w:val="24"/>
        </w:rPr>
      </w:pPr>
      <w:r>
        <w:rPr>
          <w:rFonts w:asciiTheme="minorHAnsi" w:hAnsiTheme="minorHAnsi" w:cstheme="minorHAnsi"/>
          <w:sz w:val="24"/>
          <w:szCs w:val="24"/>
        </w:rPr>
        <w:t>TEXTE DE LA CLAUSE A INTEGRER : Dans les CP</w:t>
      </w:r>
      <w:r w:rsidR="00762361">
        <w:rPr>
          <w:rFonts w:asciiTheme="minorHAnsi" w:hAnsiTheme="minorHAnsi" w:cstheme="minorHAnsi"/>
          <w:sz w:val="24"/>
          <w:szCs w:val="24"/>
        </w:rPr>
        <w:t>, à la suite du chapitre « valeur assurée » au sein du point 2.</w:t>
      </w:r>
    </w:p>
    <w:p w14:paraId="51CEBF2A" w14:textId="77777777" w:rsidR="000A6C66" w:rsidRDefault="000A6C66" w:rsidP="00DD3134">
      <w:pPr>
        <w:jc w:val="both"/>
        <w:rPr>
          <w:rFonts w:asciiTheme="minorHAnsi" w:hAnsiTheme="minorHAnsi" w:cstheme="minorHAnsi"/>
          <w:sz w:val="24"/>
          <w:szCs w:val="24"/>
        </w:rPr>
      </w:pPr>
    </w:p>
    <w:p w14:paraId="08676BAE" w14:textId="54623801" w:rsidR="000A6C66" w:rsidRPr="000661FE" w:rsidRDefault="000A6C66" w:rsidP="000A6C66">
      <w:pPr>
        <w:widowControl w:val="0"/>
        <w:jc w:val="both"/>
        <w:rPr>
          <w:rFonts w:asciiTheme="minorHAnsi" w:hAnsiTheme="minorHAnsi" w:cstheme="minorHAnsi"/>
          <w:color w:val="FF0000"/>
          <w:sz w:val="24"/>
          <w:szCs w:val="24"/>
        </w:rPr>
      </w:pPr>
      <w:r>
        <w:rPr>
          <w:rFonts w:asciiTheme="minorHAnsi" w:hAnsiTheme="minorHAnsi" w:cstheme="minorHAnsi"/>
          <w:b/>
          <w:bCs/>
          <w:color w:val="0000FF"/>
          <w:sz w:val="24"/>
          <w:szCs w:val="24"/>
        </w:rPr>
        <w:t>Agrément des emballages</w:t>
      </w:r>
    </w:p>
    <w:p w14:paraId="39F181AF" w14:textId="683E4FF0" w:rsidR="004570FA" w:rsidRPr="004570FA" w:rsidRDefault="004570FA" w:rsidP="00D4795E">
      <w:pPr>
        <w:jc w:val="both"/>
        <w:rPr>
          <w:rFonts w:asciiTheme="minorHAnsi" w:hAnsiTheme="minorHAnsi" w:cstheme="minorHAnsi"/>
          <w:color w:val="FF0000"/>
          <w:sz w:val="24"/>
          <w:szCs w:val="24"/>
        </w:rPr>
      </w:pPr>
    </w:p>
    <w:p w14:paraId="30216EC9" w14:textId="22C9F1FB" w:rsidR="00ED7CA9" w:rsidRDefault="00D4795E" w:rsidP="00D4795E">
      <w:pPr>
        <w:jc w:val="both"/>
        <w:rPr>
          <w:rFonts w:asciiTheme="minorHAnsi" w:hAnsiTheme="minorHAnsi" w:cstheme="minorHAnsi"/>
          <w:sz w:val="24"/>
          <w:szCs w:val="24"/>
        </w:rPr>
      </w:pPr>
      <w:r w:rsidRPr="00D4795E">
        <w:rPr>
          <w:rFonts w:asciiTheme="minorHAnsi" w:hAnsiTheme="minorHAnsi" w:cstheme="minorHAnsi"/>
          <w:sz w:val="24"/>
          <w:szCs w:val="24"/>
        </w:rPr>
        <w:t xml:space="preserve">Par dérogation partielle à l’article </w:t>
      </w:r>
      <w:r w:rsidR="00475CB6">
        <w:rPr>
          <w:rFonts w:asciiTheme="minorHAnsi" w:hAnsiTheme="minorHAnsi" w:cstheme="minorHAnsi"/>
          <w:sz w:val="24"/>
          <w:szCs w:val="24"/>
        </w:rPr>
        <w:t>4</w:t>
      </w:r>
      <w:r w:rsidRPr="00D4795E">
        <w:rPr>
          <w:rFonts w:asciiTheme="minorHAnsi" w:hAnsiTheme="minorHAnsi" w:cstheme="minorHAnsi"/>
          <w:sz w:val="24"/>
          <w:szCs w:val="24"/>
        </w:rPr>
        <w:t xml:space="preserve"> des </w:t>
      </w:r>
      <w:r w:rsidR="000661FE">
        <w:rPr>
          <w:rFonts w:asciiTheme="minorHAnsi" w:hAnsiTheme="minorHAnsi" w:cstheme="minorHAnsi"/>
          <w:sz w:val="24"/>
          <w:szCs w:val="24"/>
        </w:rPr>
        <w:t>C</w:t>
      </w:r>
      <w:r w:rsidRPr="00D4795E">
        <w:rPr>
          <w:rFonts w:asciiTheme="minorHAnsi" w:hAnsiTheme="minorHAnsi" w:cstheme="minorHAnsi"/>
          <w:sz w:val="24"/>
          <w:szCs w:val="24"/>
        </w:rPr>
        <w:t xml:space="preserve">onditions générales, </w:t>
      </w:r>
      <w:r w:rsidR="00ED7CA9" w:rsidRPr="00ED7CA9">
        <w:rPr>
          <w:rFonts w:asciiTheme="minorHAnsi" w:hAnsiTheme="minorHAnsi" w:cstheme="minorHAnsi"/>
          <w:sz w:val="24"/>
          <w:szCs w:val="24"/>
        </w:rPr>
        <w:t>les emballages sont considérés comme objet de la garantie et leurs altérations éventuelles constatées à l’issue du voyage pourront donner lieu à réclamation si elles empêchent la commercialisation ou l’utilisation du contenu, dès lors que leur valeur est incluse dans la somme assurée et qu’il s’agit d’emballages neufs.</w:t>
      </w:r>
      <w:r w:rsidR="00ED7CA9">
        <w:rPr>
          <w:rFonts w:asciiTheme="minorHAnsi" w:hAnsiTheme="minorHAnsi" w:cstheme="minorHAnsi"/>
          <w:sz w:val="24"/>
          <w:szCs w:val="24"/>
        </w:rPr>
        <w:t xml:space="preserve"> </w:t>
      </w:r>
    </w:p>
    <w:p w14:paraId="5CBB697D" w14:textId="41DBB495" w:rsidR="00D4795E" w:rsidRDefault="00ED7CA9" w:rsidP="00D4795E">
      <w:pPr>
        <w:jc w:val="both"/>
        <w:rPr>
          <w:rFonts w:asciiTheme="minorHAnsi" w:hAnsiTheme="minorHAnsi" w:cstheme="minorHAnsi"/>
          <w:sz w:val="24"/>
          <w:szCs w:val="24"/>
        </w:rPr>
      </w:pPr>
      <w:r>
        <w:rPr>
          <w:rFonts w:asciiTheme="minorHAnsi" w:hAnsiTheme="minorHAnsi" w:cstheme="minorHAnsi"/>
          <w:sz w:val="24"/>
          <w:szCs w:val="24"/>
        </w:rPr>
        <w:t>L</w:t>
      </w:r>
      <w:r w:rsidR="00D4795E" w:rsidRPr="00D4795E">
        <w:rPr>
          <w:rFonts w:asciiTheme="minorHAnsi" w:hAnsiTheme="minorHAnsi" w:cstheme="minorHAnsi"/>
          <w:sz w:val="24"/>
          <w:szCs w:val="24"/>
        </w:rPr>
        <w:t>orsque les conclusions de l'expert font état d'un défaut de conception ou de réalisation de l'emballage à la suite d'une réclamation pour perte ou dommage subi par les marchandises assurées, l'assureur accepte de ne pas se prévaloir de ce défaut :</w:t>
      </w:r>
      <w:r w:rsidR="0067342B">
        <w:rPr>
          <w:rFonts w:asciiTheme="minorHAnsi" w:hAnsiTheme="minorHAnsi" w:cstheme="minorHAnsi"/>
          <w:sz w:val="24"/>
          <w:szCs w:val="24"/>
        </w:rPr>
        <w:t xml:space="preserve"> </w:t>
      </w:r>
      <w:r w:rsidR="00D4795E" w:rsidRPr="00D4795E">
        <w:rPr>
          <w:rFonts w:asciiTheme="minorHAnsi" w:hAnsiTheme="minorHAnsi" w:cstheme="minorHAnsi"/>
          <w:sz w:val="24"/>
          <w:szCs w:val="24"/>
        </w:rPr>
        <w:t>dès lors qu</w:t>
      </w:r>
      <w:r>
        <w:rPr>
          <w:rFonts w:asciiTheme="minorHAnsi" w:hAnsiTheme="minorHAnsi" w:cstheme="minorHAnsi"/>
          <w:sz w:val="24"/>
          <w:szCs w:val="24"/>
        </w:rPr>
        <w:t>’il s’agit d’un emballage usuel conforme aux usages de la profession ;</w:t>
      </w:r>
    </w:p>
    <w:p w14:paraId="25C1EF52" w14:textId="77777777" w:rsidR="00ED7CA9" w:rsidRDefault="00ED7CA9" w:rsidP="00ED7CA9">
      <w:pPr>
        <w:jc w:val="both"/>
        <w:rPr>
          <w:rFonts w:asciiTheme="minorHAnsi" w:hAnsiTheme="minorHAnsi" w:cstheme="minorHAnsi"/>
          <w:sz w:val="24"/>
          <w:szCs w:val="24"/>
        </w:rPr>
      </w:pPr>
    </w:p>
    <w:p w14:paraId="3D31A2FF" w14:textId="2DA172E8" w:rsidR="00ED7CA9" w:rsidRPr="00ED7CA9" w:rsidRDefault="00ED7CA9" w:rsidP="00ED7CA9">
      <w:pPr>
        <w:jc w:val="both"/>
        <w:rPr>
          <w:rFonts w:asciiTheme="minorHAnsi" w:hAnsiTheme="minorHAnsi" w:cstheme="minorHAnsi"/>
          <w:sz w:val="24"/>
          <w:szCs w:val="24"/>
        </w:rPr>
      </w:pPr>
      <w:r w:rsidRPr="00ED7CA9">
        <w:rPr>
          <w:rFonts w:asciiTheme="minorHAnsi" w:hAnsiTheme="minorHAnsi" w:cstheme="minorHAnsi"/>
          <w:sz w:val="24"/>
          <w:szCs w:val="24"/>
        </w:rPr>
        <w:t>Lorsque l’assuré ne réalise pas lui-même l’emballage, il lui appartient de conserver un droit de recours à l’encontre des concepteurs d’emballage, emballeurs, fabricants et/ou fournisseurs d’emballage ; dans tous les cas, l’assureur reste subrogé dans les droits à recours de son assuré.</w:t>
      </w:r>
    </w:p>
    <w:p w14:paraId="3446D87E" w14:textId="77777777" w:rsidR="00ED7CA9" w:rsidRPr="00ED7CA9" w:rsidRDefault="00ED7CA9" w:rsidP="00ED7CA9">
      <w:pPr>
        <w:jc w:val="both"/>
        <w:rPr>
          <w:rFonts w:asciiTheme="minorHAnsi" w:hAnsiTheme="minorHAnsi" w:cstheme="minorHAnsi"/>
          <w:sz w:val="24"/>
          <w:szCs w:val="24"/>
        </w:rPr>
      </w:pPr>
    </w:p>
    <w:p w14:paraId="4171CBF5" w14:textId="1CEC3B08" w:rsidR="00ED7CA9" w:rsidRPr="00D4795E" w:rsidRDefault="00ED7CA9" w:rsidP="00ED7CA9">
      <w:pPr>
        <w:jc w:val="both"/>
        <w:rPr>
          <w:rFonts w:asciiTheme="minorHAnsi" w:hAnsiTheme="minorHAnsi" w:cstheme="minorHAnsi"/>
          <w:sz w:val="24"/>
          <w:szCs w:val="24"/>
        </w:rPr>
      </w:pPr>
      <w:r w:rsidRPr="00ED7CA9">
        <w:rPr>
          <w:rFonts w:asciiTheme="minorHAnsi" w:hAnsiTheme="minorHAnsi" w:cstheme="minorHAnsi"/>
          <w:sz w:val="24"/>
          <w:szCs w:val="24"/>
        </w:rPr>
        <w:t>Sont par ailleurs couverts les frais raisonnablement exposés en cours de transport pour réparer ou remplacer les emballages détériorés en vue de préserver les marchandises de dommages ou pertes matériels garantis ou de limiter ces mêmes dommages et pertes.</w:t>
      </w:r>
    </w:p>
    <w:p w14:paraId="1CCACB69" w14:textId="7940285C" w:rsidR="00AE13C7" w:rsidRDefault="00AE13C7">
      <w:pPr>
        <w:spacing w:after="160" w:line="259" w:lineRule="auto"/>
        <w:rPr>
          <w:rFonts w:asciiTheme="minorHAnsi" w:hAnsiTheme="minorHAnsi" w:cstheme="minorHAnsi"/>
          <w:sz w:val="24"/>
          <w:szCs w:val="24"/>
        </w:rPr>
      </w:pPr>
      <w:r>
        <w:rPr>
          <w:rFonts w:asciiTheme="minorHAnsi" w:hAnsiTheme="minorHAnsi" w:cstheme="minorHAnsi"/>
          <w:sz w:val="24"/>
          <w:szCs w:val="24"/>
        </w:rPr>
        <w:br w:type="page"/>
      </w:r>
    </w:p>
    <w:p w14:paraId="2D593A19" w14:textId="77777777" w:rsidR="00D4795E" w:rsidRDefault="00D4795E" w:rsidP="00D4795E">
      <w:pPr>
        <w:jc w:val="both"/>
        <w:rPr>
          <w:rFonts w:asciiTheme="minorHAnsi" w:hAnsiTheme="minorHAnsi" w:cstheme="minorHAnsi"/>
          <w:sz w:val="24"/>
          <w:szCs w:val="24"/>
        </w:rPr>
      </w:pPr>
    </w:p>
    <w:p w14:paraId="3FCA0DE9" w14:textId="45848A5F" w:rsidR="003F2F52" w:rsidRDefault="003F2F52" w:rsidP="00D4795E">
      <w:pPr>
        <w:jc w:val="both"/>
        <w:rPr>
          <w:rFonts w:asciiTheme="minorHAnsi" w:hAnsiTheme="minorHAnsi" w:cstheme="minorHAnsi"/>
          <w:sz w:val="24"/>
          <w:szCs w:val="24"/>
        </w:rPr>
      </w:pPr>
    </w:p>
    <w:p w14:paraId="76ED600C" w14:textId="7868DB56" w:rsidR="00E07BF6" w:rsidRPr="00C50C37" w:rsidRDefault="00E07BF6" w:rsidP="00AD51D1">
      <w:pPr>
        <w:pStyle w:val="Paragraphedeliste"/>
        <w:numPr>
          <w:ilvl w:val="0"/>
          <w:numId w:val="43"/>
        </w:numPr>
        <w:spacing w:after="160" w:line="259" w:lineRule="auto"/>
        <w:rPr>
          <w:rFonts w:asciiTheme="minorHAnsi" w:hAnsiTheme="minorHAnsi" w:cstheme="minorHAnsi"/>
          <w:b/>
          <w:bCs/>
          <w:color w:val="0000FF"/>
          <w:sz w:val="24"/>
          <w:szCs w:val="24"/>
        </w:rPr>
      </w:pPr>
      <w:bookmarkStart w:id="20" w:name="c22"/>
      <w:r w:rsidRPr="00C50C37">
        <w:rPr>
          <w:rFonts w:asciiTheme="minorHAnsi" w:hAnsiTheme="minorHAnsi" w:cstheme="minorHAnsi"/>
          <w:b/>
          <w:bCs/>
          <w:color w:val="0000FF"/>
          <w:sz w:val="24"/>
          <w:szCs w:val="24"/>
        </w:rPr>
        <w:t>P</w:t>
      </w:r>
      <w:r w:rsidR="00E53C6F">
        <w:rPr>
          <w:rFonts w:asciiTheme="minorHAnsi" w:hAnsiTheme="minorHAnsi" w:cstheme="minorHAnsi"/>
          <w:b/>
          <w:bCs/>
          <w:color w:val="0000FF"/>
          <w:sz w:val="24"/>
          <w:szCs w:val="24"/>
        </w:rPr>
        <w:t xml:space="preserve">ERTES DE </w:t>
      </w:r>
      <w:bookmarkStart w:id="21" w:name="_Hlk117157869"/>
      <w:r w:rsidR="00E53C6F">
        <w:rPr>
          <w:rFonts w:asciiTheme="minorHAnsi" w:hAnsiTheme="minorHAnsi" w:cstheme="minorHAnsi"/>
          <w:b/>
          <w:bCs/>
          <w:color w:val="0000FF"/>
          <w:sz w:val="24"/>
          <w:szCs w:val="24"/>
        </w:rPr>
        <w:t>QUANTITES</w:t>
      </w:r>
      <w:bookmarkEnd w:id="21"/>
      <w:r w:rsidR="00E53C6F">
        <w:rPr>
          <w:rFonts w:asciiTheme="minorHAnsi" w:hAnsiTheme="minorHAnsi" w:cstheme="minorHAnsi"/>
          <w:b/>
          <w:bCs/>
          <w:color w:val="0000FF"/>
          <w:sz w:val="24"/>
          <w:szCs w:val="24"/>
        </w:rPr>
        <w:t xml:space="preserve"> SUR MARCHANDISES TRANSPORTEES EN SACS</w:t>
      </w:r>
    </w:p>
    <w:bookmarkEnd w:id="20"/>
    <w:p w14:paraId="55AA5099" w14:textId="77777777" w:rsidR="00B44B54" w:rsidRDefault="00B44B54" w:rsidP="00B44B54">
      <w:pPr>
        <w:jc w:val="both"/>
        <w:rPr>
          <w:rFonts w:ascii="Helv" w:hAnsi="Helv"/>
        </w:rPr>
      </w:pPr>
    </w:p>
    <w:p w14:paraId="01E2ECA1" w14:textId="77777777" w:rsidR="00B44B54" w:rsidRDefault="00B44B54" w:rsidP="00B44B54">
      <w:pPr>
        <w:jc w:val="both"/>
        <w:rPr>
          <w:rFonts w:ascii="Helv" w:hAnsi="Helv"/>
        </w:rPr>
      </w:pPr>
    </w:p>
    <w:tbl>
      <w:tblPr>
        <w:tblStyle w:val="Grilledutableau"/>
        <w:tblW w:w="0" w:type="auto"/>
        <w:tblLook w:val="04A0" w:firstRow="1" w:lastRow="0" w:firstColumn="1" w:lastColumn="0" w:noHBand="0" w:noVBand="1"/>
      </w:tblPr>
      <w:tblGrid>
        <w:gridCol w:w="4531"/>
        <w:gridCol w:w="4531"/>
      </w:tblGrid>
      <w:tr w:rsidR="00B44B54" w14:paraId="5B48912B" w14:textId="77777777" w:rsidTr="000871E6">
        <w:tc>
          <w:tcPr>
            <w:tcW w:w="4531" w:type="dxa"/>
          </w:tcPr>
          <w:p w14:paraId="799C974E" w14:textId="77777777" w:rsidR="00B44B54" w:rsidRDefault="00B44B54" w:rsidP="000871E6">
            <w:pPr>
              <w:jc w:val="both"/>
              <w:rPr>
                <w:rFonts w:ascii="Helv" w:hAnsi="Helv"/>
              </w:rPr>
            </w:pPr>
            <w:bookmarkStart w:id="22" w:name="_Hlk117154631"/>
            <w:r>
              <w:rPr>
                <w:rFonts w:ascii="Helv" w:hAnsi="Helv"/>
              </w:rPr>
              <w:t>CONTEXTE</w:t>
            </w:r>
          </w:p>
        </w:tc>
        <w:tc>
          <w:tcPr>
            <w:tcW w:w="4531" w:type="dxa"/>
          </w:tcPr>
          <w:p w14:paraId="07657BBC" w14:textId="77777777" w:rsidR="00B44B54" w:rsidRDefault="00B44B54" w:rsidP="000871E6">
            <w:pPr>
              <w:jc w:val="both"/>
              <w:rPr>
                <w:rFonts w:ascii="Helv" w:hAnsi="Helv"/>
              </w:rPr>
            </w:pPr>
            <w:r>
              <w:rPr>
                <w:rFonts w:ascii="Helv" w:hAnsi="Helv"/>
              </w:rPr>
              <w:t>CONDITIONS D’APPLICATION</w:t>
            </w:r>
          </w:p>
        </w:tc>
      </w:tr>
      <w:tr w:rsidR="00B44B54" w14:paraId="2465CAFA" w14:textId="77777777" w:rsidTr="00B44B54">
        <w:trPr>
          <w:trHeight w:val="703"/>
        </w:trPr>
        <w:tc>
          <w:tcPr>
            <w:tcW w:w="4531" w:type="dxa"/>
          </w:tcPr>
          <w:p w14:paraId="3FBC10D6" w14:textId="72FA0C38" w:rsidR="00B44B54" w:rsidRDefault="00B44B54" w:rsidP="00B44B54">
            <w:pPr>
              <w:jc w:val="both"/>
              <w:rPr>
                <w:rFonts w:ascii="Helv" w:hAnsi="Helv"/>
              </w:rPr>
            </w:pPr>
            <w:r w:rsidRPr="004570FA">
              <w:rPr>
                <w:rFonts w:asciiTheme="minorHAnsi" w:hAnsiTheme="minorHAnsi" w:cstheme="minorHAnsi"/>
                <w:b/>
                <w:bCs/>
                <w:sz w:val="24"/>
                <w:szCs w:val="24"/>
              </w:rPr>
              <w:t>Détermination des pertes</w:t>
            </w:r>
          </w:p>
        </w:tc>
        <w:tc>
          <w:tcPr>
            <w:tcW w:w="4531" w:type="dxa"/>
          </w:tcPr>
          <w:p w14:paraId="58B6140C" w14:textId="77777777" w:rsidR="00B44B54" w:rsidRPr="004570FA" w:rsidRDefault="00B44B54" w:rsidP="000871E6">
            <w:pPr>
              <w:jc w:val="both"/>
              <w:rPr>
                <w:rFonts w:asciiTheme="minorHAnsi" w:hAnsiTheme="minorHAnsi" w:cstheme="minorHAnsi"/>
                <w:sz w:val="24"/>
                <w:szCs w:val="24"/>
              </w:rPr>
            </w:pPr>
            <w:r w:rsidRPr="004570FA">
              <w:rPr>
                <w:rFonts w:asciiTheme="minorHAnsi" w:hAnsiTheme="minorHAnsi" w:cstheme="minorHAnsi"/>
                <w:sz w:val="24"/>
                <w:szCs w:val="24"/>
              </w:rPr>
              <w:t>Cette clause précise le mode de calcul des pertes pour les marchandises en vrac.</w:t>
            </w:r>
          </w:p>
          <w:p w14:paraId="14232C43" w14:textId="77777777" w:rsidR="00B44B54" w:rsidRDefault="00B44B54" w:rsidP="000871E6">
            <w:pPr>
              <w:jc w:val="both"/>
              <w:rPr>
                <w:rFonts w:ascii="Helv" w:hAnsi="Helv"/>
              </w:rPr>
            </w:pPr>
          </w:p>
        </w:tc>
      </w:tr>
      <w:bookmarkEnd w:id="22"/>
    </w:tbl>
    <w:p w14:paraId="7247D803" w14:textId="77777777" w:rsidR="003F2F52" w:rsidRDefault="003F2F52" w:rsidP="00E07BF6">
      <w:pPr>
        <w:jc w:val="both"/>
        <w:rPr>
          <w:rFonts w:asciiTheme="minorHAnsi" w:hAnsiTheme="minorHAnsi" w:cstheme="minorHAnsi"/>
          <w:sz w:val="24"/>
          <w:szCs w:val="24"/>
        </w:rPr>
      </w:pPr>
    </w:p>
    <w:p w14:paraId="579A9446" w14:textId="77777777" w:rsidR="003F2F52" w:rsidRDefault="003F2F52" w:rsidP="00E07BF6">
      <w:pPr>
        <w:jc w:val="both"/>
        <w:rPr>
          <w:rFonts w:asciiTheme="minorHAnsi" w:hAnsiTheme="minorHAnsi" w:cstheme="minorHAnsi"/>
          <w:sz w:val="24"/>
          <w:szCs w:val="24"/>
        </w:rPr>
      </w:pPr>
    </w:p>
    <w:p w14:paraId="3CED19F0" w14:textId="4783A9D3" w:rsidR="003F2F52" w:rsidRDefault="00B44B54" w:rsidP="00E07BF6">
      <w:pPr>
        <w:jc w:val="both"/>
        <w:rPr>
          <w:rFonts w:asciiTheme="minorHAnsi" w:hAnsiTheme="minorHAnsi" w:cstheme="minorHAnsi"/>
          <w:sz w:val="24"/>
          <w:szCs w:val="24"/>
        </w:rPr>
      </w:pPr>
      <w:bookmarkStart w:id="23" w:name="_Hlk117158039"/>
      <w:r>
        <w:rPr>
          <w:rFonts w:asciiTheme="minorHAnsi" w:hAnsiTheme="minorHAnsi" w:cstheme="minorHAnsi"/>
          <w:sz w:val="24"/>
          <w:szCs w:val="24"/>
        </w:rPr>
        <w:t xml:space="preserve">TEXTE DE </w:t>
      </w:r>
      <w:r w:rsidR="004F3777">
        <w:rPr>
          <w:rFonts w:asciiTheme="minorHAnsi" w:hAnsiTheme="minorHAnsi" w:cstheme="minorHAnsi"/>
          <w:sz w:val="24"/>
          <w:szCs w:val="24"/>
        </w:rPr>
        <w:t xml:space="preserve">LA </w:t>
      </w:r>
      <w:r>
        <w:rPr>
          <w:rFonts w:asciiTheme="minorHAnsi" w:hAnsiTheme="minorHAnsi" w:cstheme="minorHAnsi"/>
          <w:sz w:val="24"/>
          <w:szCs w:val="24"/>
        </w:rPr>
        <w:t xml:space="preserve">CLAUSE A INTEGRER </w:t>
      </w:r>
      <w:bookmarkEnd w:id="23"/>
      <w:r>
        <w:rPr>
          <w:rFonts w:asciiTheme="minorHAnsi" w:hAnsiTheme="minorHAnsi" w:cstheme="minorHAnsi"/>
          <w:sz w:val="24"/>
          <w:szCs w:val="24"/>
        </w:rPr>
        <w:t>au chapitre 3.1 des Conditions particulières</w:t>
      </w:r>
    </w:p>
    <w:p w14:paraId="216EAE26" w14:textId="2E1BAB77" w:rsidR="00802971" w:rsidRDefault="00802971" w:rsidP="00E07BF6">
      <w:pPr>
        <w:jc w:val="both"/>
        <w:rPr>
          <w:rFonts w:asciiTheme="minorHAnsi" w:hAnsiTheme="minorHAnsi" w:cstheme="minorHAnsi"/>
          <w:sz w:val="24"/>
          <w:szCs w:val="24"/>
        </w:rPr>
      </w:pPr>
    </w:p>
    <w:p w14:paraId="768DCEE4" w14:textId="63DAEA7A" w:rsidR="00802971" w:rsidRDefault="00802971" w:rsidP="00E07BF6">
      <w:pPr>
        <w:jc w:val="both"/>
        <w:rPr>
          <w:rFonts w:asciiTheme="minorHAnsi" w:hAnsiTheme="minorHAnsi" w:cstheme="minorHAnsi"/>
          <w:sz w:val="24"/>
          <w:szCs w:val="24"/>
        </w:rPr>
      </w:pPr>
      <w:r>
        <w:rPr>
          <w:rFonts w:asciiTheme="minorHAnsi" w:hAnsiTheme="minorHAnsi" w:cstheme="minorHAnsi"/>
          <w:b/>
          <w:bCs/>
          <w:color w:val="0000FF"/>
          <w:sz w:val="24"/>
          <w:szCs w:val="24"/>
        </w:rPr>
        <w:t>Pertes de quantités sur marchandises transportées en sacs</w:t>
      </w:r>
    </w:p>
    <w:p w14:paraId="425C5880" w14:textId="77777777" w:rsidR="003F2F52" w:rsidRDefault="003F2F52" w:rsidP="00E07BF6">
      <w:pPr>
        <w:jc w:val="both"/>
        <w:rPr>
          <w:rFonts w:asciiTheme="minorHAnsi" w:hAnsiTheme="minorHAnsi" w:cstheme="minorHAnsi"/>
          <w:sz w:val="24"/>
          <w:szCs w:val="24"/>
        </w:rPr>
      </w:pPr>
    </w:p>
    <w:p w14:paraId="5FBABCB3" w14:textId="6F08DEE8" w:rsidR="00E07BF6" w:rsidRPr="00E07BF6" w:rsidRDefault="00E07BF6" w:rsidP="00E07BF6">
      <w:pPr>
        <w:jc w:val="both"/>
        <w:rPr>
          <w:rFonts w:asciiTheme="minorHAnsi" w:hAnsiTheme="minorHAnsi" w:cstheme="minorHAnsi"/>
          <w:sz w:val="24"/>
          <w:szCs w:val="24"/>
        </w:rPr>
      </w:pPr>
      <w:r w:rsidRPr="00E07BF6">
        <w:rPr>
          <w:rFonts w:asciiTheme="minorHAnsi" w:hAnsiTheme="minorHAnsi" w:cstheme="minorHAnsi"/>
          <w:sz w:val="24"/>
          <w:szCs w:val="24"/>
        </w:rPr>
        <w:t>Il est convenu que les pertes de quantités seront déterminées par la différence entre le poids des sacs en vidange - augmenté le cas échéant de celui des ramassis - et le poids qu'auraient dû peser ces mêmes sacs s'ils étaient arrivés sains, ce poids étant calculé d'après la moyenne des poids des sacs sains (pleins ou non) à destination. Elles seront alors réglées sans autre déduction que celle de la franchise</w:t>
      </w:r>
      <w:r w:rsidR="003F2F52">
        <w:rPr>
          <w:rFonts w:asciiTheme="minorHAnsi" w:hAnsiTheme="minorHAnsi" w:cstheme="minorHAnsi"/>
          <w:sz w:val="24"/>
          <w:szCs w:val="24"/>
        </w:rPr>
        <w:t>, dans les termes et limites du présent contrat d’assurance</w:t>
      </w:r>
      <w:r w:rsidRPr="00E07BF6">
        <w:rPr>
          <w:rFonts w:asciiTheme="minorHAnsi" w:hAnsiTheme="minorHAnsi" w:cstheme="minorHAnsi"/>
          <w:sz w:val="24"/>
          <w:szCs w:val="24"/>
        </w:rPr>
        <w:t>.</w:t>
      </w:r>
    </w:p>
    <w:p w14:paraId="439FAEAA" w14:textId="09517344" w:rsidR="00753BE1" w:rsidRDefault="00753BE1" w:rsidP="00E07BF6">
      <w:pPr>
        <w:jc w:val="both"/>
        <w:rPr>
          <w:rFonts w:asciiTheme="minorHAnsi" w:hAnsiTheme="minorHAnsi" w:cstheme="minorHAnsi"/>
          <w:sz w:val="24"/>
          <w:szCs w:val="24"/>
        </w:rPr>
      </w:pPr>
    </w:p>
    <w:p w14:paraId="4484F9D9" w14:textId="77777777" w:rsidR="003F2F52" w:rsidRDefault="003F2F52">
      <w:pPr>
        <w:spacing w:after="160" w:line="259" w:lineRule="auto"/>
        <w:rPr>
          <w:rFonts w:asciiTheme="minorHAnsi" w:hAnsiTheme="minorHAnsi" w:cstheme="minorHAnsi"/>
          <w:sz w:val="24"/>
          <w:szCs w:val="24"/>
        </w:rPr>
      </w:pPr>
    </w:p>
    <w:p w14:paraId="743A1185" w14:textId="77777777" w:rsidR="003F2F52" w:rsidRDefault="003F2F52">
      <w:pPr>
        <w:spacing w:after="160" w:line="259" w:lineRule="auto"/>
        <w:rPr>
          <w:rFonts w:asciiTheme="minorHAnsi" w:hAnsiTheme="minorHAnsi" w:cstheme="minorHAnsi"/>
          <w:sz w:val="24"/>
          <w:szCs w:val="24"/>
        </w:rPr>
      </w:pPr>
    </w:p>
    <w:p w14:paraId="14BF9CB8" w14:textId="5F94646D" w:rsidR="00753BE1" w:rsidRDefault="00753BE1">
      <w:pPr>
        <w:spacing w:after="160" w:line="259" w:lineRule="auto"/>
        <w:rPr>
          <w:rFonts w:asciiTheme="minorHAnsi" w:hAnsiTheme="minorHAnsi" w:cstheme="minorHAnsi"/>
          <w:sz w:val="24"/>
          <w:szCs w:val="24"/>
        </w:rPr>
      </w:pPr>
      <w:r>
        <w:rPr>
          <w:rFonts w:asciiTheme="minorHAnsi" w:hAnsiTheme="minorHAnsi" w:cstheme="minorHAnsi"/>
          <w:sz w:val="24"/>
          <w:szCs w:val="24"/>
        </w:rPr>
        <w:br w:type="page"/>
      </w:r>
    </w:p>
    <w:p w14:paraId="583F6743" w14:textId="0B590669" w:rsidR="00753BE1" w:rsidRPr="00BC0E0F" w:rsidRDefault="00753BE1" w:rsidP="00AD51D1">
      <w:pPr>
        <w:pStyle w:val="Paragraphedeliste"/>
        <w:numPr>
          <w:ilvl w:val="0"/>
          <w:numId w:val="43"/>
        </w:numPr>
        <w:spacing w:after="160" w:line="259" w:lineRule="auto"/>
        <w:rPr>
          <w:rFonts w:asciiTheme="minorHAnsi" w:hAnsiTheme="minorHAnsi" w:cstheme="minorHAnsi"/>
          <w:b/>
          <w:bCs/>
          <w:color w:val="0000FF"/>
          <w:sz w:val="24"/>
          <w:szCs w:val="24"/>
        </w:rPr>
      </w:pPr>
      <w:bookmarkStart w:id="24" w:name="c23"/>
      <w:r w:rsidRPr="00C50C37">
        <w:rPr>
          <w:rFonts w:asciiTheme="minorHAnsi" w:hAnsiTheme="minorHAnsi" w:cstheme="minorHAnsi"/>
          <w:b/>
          <w:bCs/>
          <w:color w:val="0000FF"/>
          <w:sz w:val="24"/>
          <w:szCs w:val="24"/>
        </w:rPr>
        <w:t>M</w:t>
      </w:r>
      <w:r w:rsidR="007B2D4D">
        <w:rPr>
          <w:rFonts w:asciiTheme="minorHAnsi" w:hAnsiTheme="minorHAnsi" w:cstheme="minorHAnsi"/>
          <w:b/>
          <w:bCs/>
          <w:color w:val="0000FF"/>
          <w:sz w:val="24"/>
          <w:szCs w:val="24"/>
        </w:rPr>
        <w:t>ARCHANDISES TRANSPORTEES</w:t>
      </w:r>
      <w:r w:rsidRPr="00C50C37">
        <w:rPr>
          <w:rFonts w:asciiTheme="minorHAnsi" w:hAnsiTheme="minorHAnsi" w:cstheme="minorHAnsi"/>
          <w:b/>
          <w:bCs/>
          <w:color w:val="0000FF"/>
          <w:sz w:val="24"/>
          <w:szCs w:val="24"/>
        </w:rPr>
        <w:t xml:space="preserve"> </w:t>
      </w:r>
      <w:r w:rsidR="007B2D4D">
        <w:rPr>
          <w:rFonts w:asciiTheme="minorHAnsi" w:hAnsiTheme="minorHAnsi" w:cstheme="minorHAnsi"/>
          <w:b/>
          <w:bCs/>
          <w:color w:val="0000FF"/>
          <w:sz w:val="24"/>
          <w:szCs w:val="24"/>
        </w:rPr>
        <w:t>EN VRAC EN MARITIME</w:t>
      </w:r>
      <w:r w:rsidRPr="00C50C37">
        <w:rPr>
          <w:rFonts w:asciiTheme="minorHAnsi" w:hAnsiTheme="minorHAnsi" w:cstheme="minorHAnsi"/>
          <w:b/>
          <w:bCs/>
          <w:color w:val="0000FF"/>
          <w:sz w:val="24"/>
          <w:szCs w:val="24"/>
        </w:rPr>
        <w:t xml:space="preserve"> – garantie limitée</w:t>
      </w:r>
      <w:r w:rsidR="00D47196">
        <w:rPr>
          <w:rFonts w:asciiTheme="minorHAnsi" w:hAnsiTheme="minorHAnsi" w:cstheme="minorHAnsi"/>
          <w:b/>
          <w:bCs/>
          <w:color w:val="0000FF"/>
          <w:sz w:val="24"/>
          <w:szCs w:val="24"/>
        </w:rPr>
        <w:t xml:space="preserve"> </w:t>
      </w:r>
      <w:r w:rsidR="00D47196" w:rsidRPr="00280B6B">
        <w:rPr>
          <w:rFonts w:asciiTheme="minorHAnsi" w:hAnsiTheme="minorHAnsi" w:cstheme="minorHAnsi"/>
          <w:b/>
          <w:bCs/>
          <w:color w:val="4472C4" w:themeColor="accent1"/>
          <w:sz w:val="24"/>
          <w:szCs w:val="24"/>
        </w:rPr>
        <w:t>(FAP sauf)</w:t>
      </w:r>
    </w:p>
    <w:p w14:paraId="7157ADCD" w14:textId="77777777" w:rsidR="00BC0E0F" w:rsidRPr="00C50C37" w:rsidRDefault="00BC0E0F" w:rsidP="00BC0E0F">
      <w:pPr>
        <w:pStyle w:val="Paragraphedeliste"/>
        <w:spacing w:after="160" w:line="259" w:lineRule="auto"/>
        <w:ind w:left="360"/>
        <w:rPr>
          <w:rFonts w:asciiTheme="minorHAnsi" w:hAnsiTheme="minorHAnsi" w:cstheme="minorHAnsi"/>
          <w:b/>
          <w:bCs/>
          <w:color w:val="0000FF"/>
          <w:sz w:val="24"/>
          <w:szCs w:val="24"/>
        </w:rPr>
      </w:pPr>
    </w:p>
    <w:tbl>
      <w:tblPr>
        <w:tblStyle w:val="Grilledutableau"/>
        <w:tblW w:w="0" w:type="auto"/>
        <w:tblLook w:val="04A0" w:firstRow="1" w:lastRow="0" w:firstColumn="1" w:lastColumn="0" w:noHBand="0" w:noVBand="1"/>
      </w:tblPr>
      <w:tblGrid>
        <w:gridCol w:w="4531"/>
        <w:gridCol w:w="4531"/>
      </w:tblGrid>
      <w:tr w:rsidR="005D2F06" w14:paraId="1B0F0F34" w14:textId="77777777" w:rsidTr="009709AF">
        <w:tc>
          <w:tcPr>
            <w:tcW w:w="4531" w:type="dxa"/>
          </w:tcPr>
          <w:bookmarkEnd w:id="24"/>
          <w:p w14:paraId="6171B9D4" w14:textId="77777777" w:rsidR="005D2F06" w:rsidRDefault="005D2F06" w:rsidP="009709AF">
            <w:pPr>
              <w:jc w:val="both"/>
              <w:rPr>
                <w:rFonts w:ascii="Helv" w:hAnsi="Helv"/>
              </w:rPr>
            </w:pPr>
            <w:r>
              <w:rPr>
                <w:rFonts w:ascii="Helv" w:hAnsi="Helv"/>
              </w:rPr>
              <w:t>CONTEXTE</w:t>
            </w:r>
          </w:p>
        </w:tc>
        <w:tc>
          <w:tcPr>
            <w:tcW w:w="4531" w:type="dxa"/>
          </w:tcPr>
          <w:p w14:paraId="62F2E383" w14:textId="77777777" w:rsidR="005D2F06" w:rsidRDefault="005D2F06" w:rsidP="009709AF">
            <w:pPr>
              <w:jc w:val="both"/>
              <w:rPr>
                <w:rFonts w:ascii="Helv" w:hAnsi="Helv"/>
              </w:rPr>
            </w:pPr>
            <w:r>
              <w:rPr>
                <w:rFonts w:ascii="Helv" w:hAnsi="Helv"/>
              </w:rPr>
              <w:t>CONDITIONS D’APPLICATION</w:t>
            </w:r>
          </w:p>
        </w:tc>
      </w:tr>
      <w:tr w:rsidR="005D2F06" w14:paraId="01158A33" w14:textId="77777777" w:rsidTr="005D2F06">
        <w:trPr>
          <w:trHeight w:val="1115"/>
        </w:trPr>
        <w:tc>
          <w:tcPr>
            <w:tcW w:w="4531" w:type="dxa"/>
          </w:tcPr>
          <w:p w14:paraId="2BC705F9" w14:textId="3197B611" w:rsidR="005D2F06" w:rsidRPr="004570FA" w:rsidRDefault="005D2F06" w:rsidP="009709AF">
            <w:pPr>
              <w:jc w:val="both"/>
              <w:rPr>
                <w:rFonts w:asciiTheme="minorHAnsi" w:hAnsiTheme="minorHAnsi" w:cstheme="minorHAnsi"/>
                <w:sz w:val="24"/>
                <w:szCs w:val="24"/>
              </w:rPr>
            </w:pPr>
            <w:r w:rsidRPr="004570FA">
              <w:rPr>
                <w:rFonts w:asciiTheme="minorHAnsi" w:hAnsiTheme="minorHAnsi" w:cstheme="minorHAnsi"/>
                <w:sz w:val="24"/>
                <w:szCs w:val="24"/>
              </w:rPr>
              <w:t>Le vrac en maritime est largement associé à de l’affrètement, à des matières premières et à de la validation de navire</w:t>
            </w:r>
          </w:p>
        </w:tc>
        <w:tc>
          <w:tcPr>
            <w:tcW w:w="4531" w:type="dxa"/>
          </w:tcPr>
          <w:p w14:paraId="7600359C" w14:textId="5BE69289" w:rsidR="005D2F06" w:rsidRPr="004570FA" w:rsidRDefault="004570FA" w:rsidP="005D2F06">
            <w:pPr>
              <w:jc w:val="both"/>
              <w:rPr>
                <w:rFonts w:asciiTheme="minorHAnsi" w:hAnsiTheme="minorHAnsi" w:cstheme="minorHAnsi"/>
                <w:sz w:val="24"/>
                <w:szCs w:val="24"/>
              </w:rPr>
            </w:pPr>
            <w:r>
              <w:rPr>
                <w:rFonts w:asciiTheme="minorHAnsi" w:hAnsiTheme="minorHAnsi" w:cstheme="minorHAnsi"/>
                <w:sz w:val="24"/>
                <w:szCs w:val="24"/>
              </w:rPr>
              <w:t>A</w:t>
            </w:r>
            <w:r w:rsidR="005D2F06" w:rsidRPr="004570FA">
              <w:rPr>
                <w:rFonts w:asciiTheme="minorHAnsi" w:hAnsiTheme="minorHAnsi" w:cstheme="minorHAnsi"/>
                <w:sz w:val="24"/>
                <w:szCs w:val="24"/>
              </w:rPr>
              <w:t xml:space="preserve"> utiliser avec précaution car cela est à la limite de notre périmètre.</w:t>
            </w:r>
            <w:r w:rsidR="008C3D8C" w:rsidRPr="004570FA">
              <w:rPr>
                <w:rFonts w:asciiTheme="minorHAnsi" w:hAnsiTheme="minorHAnsi" w:cstheme="minorHAnsi"/>
                <w:sz w:val="24"/>
                <w:szCs w:val="24"/>
              </w:rPr>
              <w:t xml:space="preserve"> A discuter avec la DT</w:t>
            </w:r>
          </w:p>
        </w:tc>
      </w:tr>
    </w:tbl>
    <w:p w14:paraId="7682EA96" w14:textId="77777777" w:rsidR="005D2F06" w:rsidRDefault="005D2F06" w:rsidP="00753BE1">
      <w:pPr>
        <w:jc w:val="both"/>
        <w:rPr>
          <w:rFonts w:asciiTheme="minorHAnsi" w:hAnsiTheme="minorHAnsi" w:cstheme="minorHAnsi"/>
          <w:b/>
          <w:bCs/>
          <w:sz w:val="24"/>
          <w:szCs w:val="24"/>
        </w:rPr>
      </w:pPr>
    </w:p>
    <w:p w14:paraId="2AAC910C" w14:textId="77777777" w:rsidR="00762361" w:rsidRDefault="00E03802" w:rsidP="00762361">
      <w:pPr>
        <w:widowControl w:val="0"/>
        <w:jc w:val="both"/>
        <w:rPr>
          <w:rFonts w:asciiTheme="minorHAnsi" w:hAnsiTheme="minorHAnsi" w:cstheme="minorHAnsi"/>
          <w:color w:val="FF0000"/>
          <w:sz w:val="24"/>
          <w:szCs w:val="24"/>
        </w:rPr>
      </w:pPr>
      <w:r>
        <w:rPr>
          <w:rFonts w:asciiTheme="minorHAnsi" w:hAnsiTheme="minorHAnsi" w:cstheme="minorHAnsi"/>
          <w:sz w:val="24"/>
          <w:szCs w:val="24"/>
        </w:rPr>
        <w:t>TEXTE DE CLAUSE A INTEGRER</w:t>
      </w:r>
      <w:r w:rsidR="00762361">
        <w:rPr>
          <w:rFonts w:asciiTheme="minorHAnsi" w:hAnsiTheme="minorHAnsi" w:cstheme="minorHAnsi"/>
          <w:sz w:val="24"/>
          <w:szCs w:val="24"/>
        </w:rPr>
        <w:t> : Dans les CP, à la suite du chapitre « valeur assurée » au sein du point 2.</w:t>
      </w:r>
    </w:p>
    <w:p w14:paraId="47BA886A" w14:textId="3945354E" w:rsidR="004570FA" w:rsidRPr="004570FA" w:rsidRDefault="004570FA" w:rsidP="00753BE1">
      <w:pPr>
        <w:jc w:val="both"/>
        <w:rPr>
          <w:rFonts w:asciiTheme="minorHAnsi" w:hAnsiTheme="minorHAnsi" w:cstheme="minorHAnsi"/>
          <w:color w:val="FF0000"/>
          <w:sz w:val="24"/>
          <w:szCs w:val="24"/>
        </w:rPr>
      </w:pPr>
    </w:p>
    <w:p w14:paraId="526DEB1B" w14:textId="29FDD4B7" w:rsidR="004570FA" w:rsidRDefault="004570FA" w:rsidP="00753BE1">
      <w:pPr>
        <w:jc w:val="both"/>
        <w:rPr>
          <w:rFonts w:asciiTheme="minorHAnsi" w:hAnsiTheme="minorHAnsi" w:cstheme="minorHAnsi"/>
          <w:color w:val="FF0000"/>
          <w:sz w:val="24"/>
          <w:szCs w:val="24"/>
        </w:rPr>
      </w:pPr>
    </w:p>
    <w:p w14:paraId="00B8A481" w14:textId="3E18E1C6" w:rsidR="00550161" w:rsidRPr="000661FE" w:rsidRDefault="00550161" w:rsidP="00550161">
      <w:pPr>
        <w:widowControl w:val="0"/>
        <w:jc w:val="both"/>
        <w:rPr>
          <w:rFonts w:asciiTheme="minorHAnsi" w:hAnsiTheme="minorHAnsi" w:cstheme="minorHAnsi"/>
          <w:color w:val="FF0000"/>
          <w:sz w:val="24"/>
          <w:szCs w:val="24"/>
        </w:rPr>
      </w:pPr>
      <w:r>
        <w:rPr>
          <w:rFonts w:asciiTheme="minorHAnsi" w:hAnsiTheme="minorHAnsi" w:cstheme="minorHAnsi"/>
          <w:b/>
          <w:bCs/>
          <w:color w:val="0000FF"/>
          <w:sz w:val="24"/>
          <w:szCs w:val="24"/>
        </w:rPr>
        <w:t xml:space="preserve">Marchandises transportées en vrac en maritime – garantie limitée </w:t>
      </w:r>
    </w:p>
    <w:p w14:paraId="09D63D23" w14:textId="77777777" w:rsidR="00550161" w:rsidRPr="004570FA" w:rsidRDefault="00550161" w:rsidP="00753BE1">
      <w:pPr>
        <w:jc w:val="both"/>
        <w:rPr>
          <w:rFonts w:asciiTheme="minorHAnsi" w:hAnsiTheme="minorHAnsi" w:cstheme="minorHAnsi"/>
          <w:color w:val="FF0000"/>
          <w:sz w:val="24"/>
          <w:szCs w:val="24"/>
        </w:rPr>
      </w:pPr>
    </w:p>
    <w:p w14:paraId="4CF7E7E3" w14:textId="2815C328" w:rsidR="00753BE1" w:rsidRPr="00753BE1" w:rsidRDefault="00753BE1" w:rsidP="00753BE1">
      <w:pPr>
        <w:jc w:val="both"/>
        <w:rPr>
          <w:rFonts w:asciiTheme="minorHAnsi" w:hAnsiTheme="minorHAnsi" w:cstheme="minorHAnsi"/>
          <w:sz w:val="24"/>
          <w:szCs w:val="24"/>
        </w:rPr>
      </w:pPr>
      <w:r w:rsidRPr="00753BE1">
        <w:rPr>
          <w:rFonts w:asciiTheme="minorHAnsi" w:hAnsiTheme="minorHAnsi" w:cstheme="minorHAnsi"/>
          <w:sz w:val="24"/>
          <w:szCs w:val="24"/>
        </w:rPr>
        <w:t>Les dommages et pertes matériels ainsi que les pertes de poids et de quantités subis par les marchandises assurées lorsqu'elles sont chargées en vrac ne sont garantis que s'ils sont la conséquence d'un des événements majeurs maritimes énumérés au chapitre 6 des conditions générales, l'alinéa "- chute du colis assuré lui-même pendant les opérations maritimes d'embarquement, de transbordement ou de débarquement" étant remplacé par "- rupture accidentelle du dispositif de chargement ou de déchargement pendant les opérations maritimes d'embarquement, de transbordement ou de débarquement".</w:t>
      </w:r>
    </w:p>
    <w:p w14:paraId="5D87CFAC" w14:textId="77777777" w:rsidR="00753BE1" w:rsidRPr="00753BE1" w:rsidRDefault="00753BE1" w:rsidP="00753BE1">
      <w:pPr>
        <w:jc w:val="both"/>
        <w:rPr>
          <w:rFonts w:asciiTheme="minorHAnsi" w:hAnsiTheme="minorHAnsi" w:cstheme="minorHAnsi"/>
          <w:sz w:val="24"/>
          <w:szCs w:val="24"/>
        </w:rPr>
      </w:pPr>
    </w:p>
    <w:p w14:paraId="3E36DC04" w14:textId="4897230A" w:rsidR="00753BE1" w:rsidRPr="00753BE1" w:rsidRDefault="00753BE1" w:rsidP="00753BE1">
      <w:pPr>
        <w:jc w:val="both"/>
        <w:rPr>
          <w:rFonts w:asciiTheme="minorHAnsi" w:hAnsiTheme="minorHAnsi" w:cstheme="minorHAnsi"/>
          <w:sz w:val="24"/>
          <w:szCs w:val="24"/>
        </w:rPr>
      </w:pPr>
      <w:r w:rsidRPr="00753BE1">
        <w:rPr>
          <w:rFonts w:asciiTheme="minorHAnsi" w:hAnsiTheme="minorHAnsi" w:cstheme="minorHAnsi"/>
          <w:sz w:val="24"/>
          <w:szCs w:val="24"/>
        </w:rPr>
        <w:t xml:space="preserve">De ce fait, les frais visés aux articles 2.1.2.1. et 2.1.2.3 des </w:t>
      </w:r>
      <w:r w:rsidR="00740172">
        <w:rPr>
          <w:rFonts w:asciiTheme="minorHAnsi" w:hAnsiTheme="minorHAnsi" w:cstheme="minorHAnsi"/>
          <w:sz w:val="24"/>
          <w:szCs w:val="24"/>
        </w:rPr>
        <w:t>C</w:t>
      </w:r>
      <w:r w:rsidRPr="00753BE1">
        <w:rPr>
          <w:rFonts w:asciiTheme="minorHAnsi" w:hAnsiTheme="minorHAnsi" w:cstheme="minorHAnsi"/>
          <w:sz w:val="24"/>
          <w:szCs w:val="24"/>
        </w:rPr>
        <w:t>onditions générales ne sont garantis que lorsqu'ils résultent de l'un des événements ci-dessus énumérés.</w:t>
      </w:r>
    </w:p>
    <w:p w14:paraId="59A359D2" w14:textId="77777777" w:rsidR="00753BE1" w:rsidRPr="00753BE1" w:rsidRDefault="00753BE1" w:rsidP="00753BE1">
      <w:pPr>
        <w:jc w:val="both"/>
        <w:rPr>
          <w:rFonts w:asciiTheme="minorHAnsi" w:hAnsiTheme="minorHAnsi" w:cstheme="minorHAnsi"/>
          <w:sz w:val="24"/>
          <w:szCs w:val="24"/>
        </w:rPr>
      </w:pPr>
    </w:p>
    <w:p w14:paraId="6AB9BB5B" w14:textId="77777777" w:rsidR="00753BE1" w:rsidRPr="00753BE1" w:rsidRDefault="00753BE1" w:rsidP="00753BE1">
      <w:pPr>
        <w:jc w:val="both"/>
        <w:rPr>
          <w:rFonts w:asciiTheme="minorHAnsi" w:hAnsiTheme="minorHAnsi" w:cstheme="minorHAnsi"/>
          <w:sz w:val="24"/>
          <w:szCs w:val="24"/>
        </w:rPr>
      </w:pPr>
      <w:r w:rsidRPr="00753BE1">
        <w:rPr>
          <w:rFonts w:asciiTheme="minorHAnsi" w:hAnsiTheme="minorHAnsi" w:cstheme="minorHAnsi"/>
          <w:sz w:val="24"/>
          <w:szCs w:val="24"/>
        </w:rPr>
        <w:t>En cas de règlement par pour-compte, l'assureur ne sera concerné que par la proportion des dommages, pertes et frais, applicable à la quantité assurée.</w:t>
      </w:r>
    </w:p>
    <w:p w14:paraId="124201F3" w14:textId="1CF7A9E7" w:rsidR="008C6896" w:rsidRDefault="008C6896" w:rsidP="00E07BF6">
      <w:pPr>
        <w:jc w:val="both"/>
        <w:rPr>
          <w:rFonts w:asciiTheme="minorHAnsi" w:hAnsiTheme="minorHAnsi" w:cstheme="minorHAnsi"/>
          <w:sz w:val="24"/>
          <w:szCs w:val="24"/>
        </w:rPr>
      </w:pPr>
    </w:p>
    <w:p w14:paraId="643DCE25" w14:textId="77777777" w:rsidR="008C6896" w:rsidRDefault="008C6896">
      <w:pPr>
        <w:spacing w:after="160" w:line="259" w:lineRule="auto"/>
        <w:rPr>
          <w:rFonts w:asciiTheme="minorHAnsi" w:hAnsiTheme="minorHAnsi" w:cstheme="minorHAnsi"/>
          <w:sz w:val="24"/>
          <w:szCs w:val="24"/>
        </w:rPr>
      </w:pPr>
      <w:r>
        <w:rPr>
          <w:rFonts w:asciiTheme="minorHAnsi" w:hAnsiTheme="minorHAnsi" w:cstheme="minorHAnsi"/>
          <w:sz w:val="24"/>
          <w:szCs w:val="24"/>
        </w:rPr>
        <w:br w:type="page"/>
      </w:r>
    </w:p>
    <w:p w14:paraId="3B9F72FE" w14:textId="5BB69E45" w:rsidR="00A0272E" w:rsidRPr="00C50C37" w:rsidRDefault="003E00E8" w:rsidP="00AD51D1">
      <w:pPr>
        <w:pStyle w:val="Paragraphedeliste"/>
        <w:numPr>
          <w:ilvl w:val="0"/>
          <w:numId w:val="43"/>
        </w:numPr>
        <w:spacing w:after="160" w:line="259" w:lineRule="auto"/>
        <w:rPr>
          <w:rFonts w:asciiTheme="minorHAnsi" w:hAnsiTheme="minorHAnsi" w:cstheme="minorHAnsi"/>
          <w:b/>
          <w:bCs/>
          <w:color w:val="0000FF"/>
          <w:sz w:val="24"/>
          <w:szCs w:val="24"/>
        </w:rPr>
      </w:pPr>
      <w:bookmarkStart w:id="25" w:name="c24"/>
      <w:r w:rsidRPr="00C50C37">
        <w:rPr>
          <w:rFonts w:asciiTheme="minorHAnsi" w:hAnsiTheme="minorHAnsi" w:cstheme="minorHAnsi"/>
          <w:b/>
          <w:bCs/>
          <w:color w:val="0000FF"/>
          <w:sz w:val="24"/>
          <w:szCs w:val="24"/>
        </w:rPr>
        <w:t>M</w:t>
      </w:r>
      <w:r w:rsidR="00500E52">
        <w:rPr>
          <w:rFonts w:asciiTheme="minorHAnsi" w:hAnsiTheme="minorHAnsi" w:cstheme="minorHAnsi"/>
          <w:b/>
          <w:bCs/>
          <w:color w:val="0000FF"/>
          <w:sz w:val="24"/>
          <w:szCs w:val="24"/>
        </w:rPr>
        <w:t>ARCHANDISES TRANSPORTEES</w:t>
      </w:r>
      <w:r w:rsidRPr="00C50C37">
        <w:rPr>
          <w:rFonts w:asciiTheme="minorHAnsi" w:hAnsiTheme="minorHAnsi" w:cstheme="minorHAnsi"/>
          <w:b/>
          <w:bCs/>
          <w:color w:val="0000FF"/>
          <w:sz w:val="24"/>
          <w:szCs w:val="24"/>
        </w:rPr>
        <w:t xml:space="preserve"> </w:t>
      </w:r>
      <w:r w:rsidR="00500E52">
        <w:rPr>
          <w:rFonts w:asciiTheme="minorHAnsi" w:hAnsiTheme="minorHAnsi" w:cstheme="minorHAnsi"/>
          <w:b/>
          <w:bCs/>
          <w:color w:val="0000FF"/>
          <w:sz w:val="24"/>
          <w:szCs w:val="24"/>
        </w:rPr>
        <w:t xml:space="preserve">EN VRAC EN MARITIME - </w:t>
      </w:r>
      <w:r w:rsidRPr="00C50C37">
        <w:rPr>
          <w:rFonts w:asciiTheme="minorHAnsi" w:hAnsiTheme="minorHAnsi" w:cstheme="minorHAnsi"/>
          <w:b/>
          <w:bCs/>
          <w:color w:val="0000FF"/>
          <w:sz w:val="24"/>
          <w:szCs w:val="24"/>
        </w:rPr>
        <w:t>garantie étendue</w:t>
      </w:r>
    </w:p>
    <w:bookmarkEnd w:id="25"/>
    <w:p w14:paraId="5B76A24A" w14:textId="77777777" w:rsidR="00A0272E" w:rsidRDefault="00A0272E" w:rsidP="00A0272E">
      <w:pPr>
        <w:jc w:val="both"/>
        <w:rPr>
          <w:rFonts w:asciiTheme="minorHAnsi" w:hAnsiTheme="minorHAnsi" w:cstheme="minorHAnsi"/>
          <w:b/>
          <w:bCs/>
          <w:color w:val="0000FF"/>
          <w:sz w:val="24"/>
          <w:szCs w:val="24"/>
        </w:rPr>
      </w:pPr>
    </w:p>
    <w:p w14:paraId="1BC85EAC" w14:textId="77777777" w:rsidR="00762361" w:rsidRDefault="00360D23" w:rsidP="00762361">
      <w:pPr>
        <w:widowControl w:val="0"/>
        <w:jc w:val="both"/>
        <w:rPr>
          <w:rFonts w:asciiTheme="minorHAnsi" w:hAnsiTheme="minorHAnsi" w:cstheme="minorHAnsi"/>
          <w:color w:val="FF0000"/>
          <w:sz w:val="24"/>
          <w:szCs w:val="24"/>
        </w:rPr>
      </w:pPr>
      <w:r>
        <w:rPr>
          <w:rFonts w:asciiTheme="minorHAnsi" w:hAnsiTheme="minorHAnsi" w:cstheme="minorHAnsi"/>
          <w:sz w:val="24"/>
          <w:szCs w:val="24"/>
        </w:rPr>
        <w:t>TEXTE DE CLAUSE A INTEGRER</w:t>
      </w:r>
      <w:r w:rsidR="00762361">
        <w:rPr>
          <w:rFonts w:asciiTheme="minorHAnsi" w:hAnsiTheme="minorHAnsi" w:cstheme="minorHAnsi"/>
          <w:sz w:val="24"/>
          <w:szCs w:val="24"/>
        </w:rPr>
        <w:t> : Dans les CP, à la suite du chapitre « valeur assurée » au sein du point 2.</w:t>
      </w:r>
    </w:p>
    <w:p w14:paraId="6C898FEB" w14:textId="70E4BAB5" w:rsidR="00360D23" w:rsidRDefault="00360D23" w:rsidP="00A0272E">
      <w:pPr>
        <w:jc w:val="both"/>
        <w:rPr>
          <w:rFonts w:asciiTheme="minorHAnsi" w:hAnsiTheme="minorHAnsi" w:cstheme="minorHAnsi"/>
          <w:sz w:val="24"/>
          <w:szCs w:val="24"/>
        </w:rPr>
      </w:pPr>
    </w:p>
    <w:p w14:paraId="50404E00" w14:textId="4DFD3E86" w:rsidR="001A1472" w:rsidRDefault="001A1472" w:rsidP="00A0272E">
      <w:pPr>
        <w:jc w:val="both"/>
        <w:rPr>
          <w:rFonts w:asciiTheme="minorHAnsi" w:hAnsiTheme="minorHAnsi" w:cstheme="minorHAnsi"/>
          <w:sz w:val="24"/>
          <w:szCs w:val="24"/>
        </w:rPr>
      </w:pPr>
    </w:p>
    <w:p w14:paraId="0754836F" w14:textId="49DD2460" w:rsidR="001A1472" w:rsidRDefault="001A1472" w:rsidP="00A0272E">
      <w:pPr>
        <w:jc w:val="both"/>
        <w:rPr>
          <w:rFonts w:asciiTheme="minorHAnsi" w:hAnsiTheme="minorHAnsi" w:cstheme="minorHAnsi"/>
          <w:sz w:val="24"/>
          <w:szCs w:val="24"/>
        </w:rPr>
      </w:pPr>
      <w:r>
        <w:rPr>
          <w:rFonts w:asciiTheme="minorHAnsi" w:hAnsiTheme="minorHAnsi" w:cstheme="minorHAnsi"/>
          <w:b/>
          <w:bCs/>
          <w:color w:val="0000FF"/>
          <w:sz w:val="24"/>
          <w:szCs w:val="24"/>
        </w:rPr>
        <w:t>Marchandises transportées en vrac en maritime – garantie étendue</w:t>
      </w:r>
    </w:p>
    <w:p w14:paraId="1A1A89F3" w14:textId="77777777" w:rsidR="00360D23" w:rsidRDefault="00360D23" w:rsidP="00A0272E">
      <w:pPr>
        <w:jc w:val="both"/>
        <w:rPr>
          <w:rFonts w:asciiTheme="minorHAnsi" w:hAnsiTheme="minorHAnsi" w:cstheme="minorHAnsi"/>
          <w:sz w:val="24"/>
          <w:szCs w:val="24"/>
        </w:rPr>
      </w:pPr>
    </w:p>
    <w:p w14:paraId="6810E30E" w14:textId="746321F4" w:rsidR="00A0272E" w:rsidRPr="00A0272E" w:rsidRDefault="00A0272E" w:rsidP="00A0272E">
      <w:pPr>
        <w:jc w:val="both"/>
        <w:rPr>
          <w:rFonts w:asciiTheme="minorHAnsi" w:hAnsiTheme="minorHAnsi" w:cstheme="minorHAnsi"/>
          <w:sz w:val="24"/>
          <w:szCs w:val="24"/>
        </w:rPr>
      </w:pPr>
      <w:r w:rsidRPr="00A0272E">
        <w:rPr>
          <w:rFonts w:asciiTheme="minorHAnsi" w:hAnsiTheme="minorHAnsi" w:cstheme="minorHAnsi"/>
          <w:sz w:val="24"/>
          <w:szCs w:val="24"/>
        </w:rPr>
        <w:t>Les dommages et pertes matériels ainsi que les pertes de poids et de quantités subis par les marchandises assurées chargées en vrac ne sont à la charge de l'assureur que s'ils résultent d'un fait accidentel.</w:t>
      </w:r>
    </w:p>
    <w:p w14:paraId="6AE36FFE" w14:textId="77777777" w:rsidR="00A0272E" w:rsidRPr="00A0272E" w:rsidRDefault="00A0272E" w:rsidP="00A0272E">
      <w:pPr>
        <w:jc w:val="both"/>
        <w:rPr>
          <w:rFonts w:asciiTheme="minorHAnsi" w:hAnsiTheme="minorHAnsi" w:cstheme="minorHAnsi"/>
          <w:sz w:val="24"/>
          <w:szCs w:val="24"/>
        </w:rPr>
      </w:pPr>
    </w:p>
    <w:p w14:paraId="324C504C" w14:textId="215C8413" w:rsidR="00A0272E" w:rsidRPr="00A0272E" w:rsidRDefault="00A0272E" w:rsidP="00A0272E">
      <w:pPr>
        <w:jc w:val="both"/>
        <w:rPr>
          <w:rFonts w:asciiTheme="minorHAnsi" w:hAnsiTheme="minorHAnsi" w:cstheme="minorHAnsi"/>
          <w:sz w:val="24"/>
          <w:szCs w:val="24"/>
        </w:rPr>
      </w:pPr>
      <w:r w:rsidRPr="00A0272E">
        <w:rPr>
          <w:rFonts w:asciiTheme="minorHAnsi" w:hAnsiTheme="minorHAnsi" w:cstheme="minorHAnsi"/>
          <w:sz w:val="24"/>
          <w:szCs w:val="24"/>
        </w:rPr>
        <w:t xml:space="preserve">La charge de la preuve incombe à l'assuré ; aucune comparaison uniquement documentaire ne sera recevable ; la preuve ne pourra dès lors résulter que de l'expertise intervenue dans les formes prévues à l'article </w:t>
      </w:r>
      <w:r w:rsidR="005B133A">
        <w:rPr>
          <w:rFonts w:asciiTheme="minorHAnsi" w:hAnsiTheme="minorHAnsi" w:cstheme="minorHAnsi"/>
          <w:sz w:val="24"/>
          <w:szCs w:val="24"/>
        </w:rPr>
        <w:t>6</w:t>
      </w:r>
      <w:r w:rsidRPr="00A0272E">
        <w:rPr>
          <w:rFonts w:asciiTheme="minorHAnsi" w:hAnsiTheme="minorHAnsi" w:cstheme="minorHAnsi"/>
          <w:sz w:val="24"/>
          <w:szCs w:val="24"/>
        </w:rPr>
        <w:t>.</w:t>
      </w:r>
      <w:r w:rsidR="005B133A">
        <w:rPr>
          <w:rFonts w:asciiTheme="minorHAnsi" w:hAnsiTheme="minorHAnsi" w:cstheme="minorHAnsi"/>
          <w:sz w:val="24"/>
          <w:szCs w:val="24"/>
        </w:rPr>
        <w:t>1</w:t>
      </w:r>
      <w:r w:rsidRPr="00A0272E">
        <w:rPr>
          <w:rFonts w:asciiTheme="minorHAnsi" w:hAnsiTheme="minorHAnsi" w:cstheme="minorHAnsi"/>
          <w:sz w:val="24"/>
          <w:szCs w:val="24"/>
        </w:rPr>
        <w:t>.</w:t>
      </w:r>
      <w:r w:rsidR="005B133A">
        <w:rPr>
          <w:rFonts w:asciiTheme="minorHAnsi" w:hAnsiTheme="minorHAnsi" w:cstheme="minorHAnsi"/>
          <w:sz w:val="24"/>
          <w:szCs w:val="24"/>
        </w:rPr>
        <w:t>3</w:t>
      </w:r>
      <w:r w:rsidRPr="00A0272E">
        <w:rPr>
          <w:rFonts w:asciiTheme="minorHAnsi" w:hAnsiTheme="minorHAnsi" w:cstheme="minorHAnsi"/>
          <w:sz w:val="24"/>
          <w:szCs w:val="24"/>
        </w:rPr>
        <w:t xml:space="preserve">. des </w:t>
      </w:r>
      <w:r w:rsidR="005B133A">
        <w:rPr>
          <w:rFonts w:asciiTheme="minorHAnsi" w:hAnsiTheme="minorHAnsi" w:cstheme="minorHAnsi"/>
          <w:sz w:val="24"/>
          <w:szCs w:val="24"/>
        </w:rPr>
        <w:t>C</w:t>
      </w:r>
      <w:r w:rsidRPr="00A0272E">
        <w:rPr>
          <w:rFonts w:asciiTheme="minorHAnsi" w:hAnsiTheme="minorHAnsi" w:cstheme="minorHAnsi"/>
          <w:sz w:val="24"/>
          <w:szCs w:val="24"/>
        </w:rPr>
        <w:t>onditions générales, sauf lorsque les dommages et les pertes résultent d'un événement maritime majeur rendant matériellement impossible une expertise.</w:t>
      </w:r>
    </w:p>
    <w:p w14:paraId="34B1322D" w14:textId="77777777" w:rsidR="00A0272E" w:rsidRPr="00A0272E" w:rsidRDefault="00A0272E" w:rsidP="00A0272E">
      <w:pPr>
        <w:jc w:val="both"/>
        <w:rPr>
          <w:rFonts w:asciiTheme="minorHAnsi" w:hAnsiTheme="minorHAnsi" w:cstheme="minorHAnsi"/>
          <w:sz w:val="24"/>
          <w:szCs w:val="24"/>
        </w:rPr>
      </w:pPr>
    </w:p>
    <w:p w14:paraId="0CDEB587" w14:textId="77777777" w:rsidR="00A0272E" w:rsidRPr="00A0272E" w:rsidRDefault="00A0272E" w:rsidP="00A0272E">
      <w:pPr>
        <w:jc w:val="both"/>
        <w:rPr>
          <w:rFonts w:asciiTheme="minorHAnsi" w:hAnsiTheme="minorHAnsi" w:cstheme="minorHAnsi"/>
          <w:sz w:val="24"/>
          <w:szCs w:val="24"/>
        </w:rPr>
      </w:pPr>
      <w:r w:rsidRPr="00A0272E">
        <w:rPr>
          <w:rFonts w:asciiTheme="minorHAnsi" w:hAnsiTheme="minorHAnsi" w:cstheme="minorHAnsi"/>
          <w:sz w:val="24"/>
          <w:szCs w:val="24"/>
        </w:rPr>
        <w:t>Sauf convention contraire, l'assurance commence au début des opérations de chargement des biens assurés à bord du navire de mer et finit à la fin des opérations de déchargement de ce même navire.</w:t>
      </w:r>
    </w:p>
    <w:p w14:paraId="56E6B2F7" w14:textId="77777777" w:rsidR="00A0272E" w:rsidRPr="00A0272E" w:rsidRDefault="00A0272E" w:rsidP="00A0272E">
      <w:pPr>
        <w:jc w:val="both"/>
        <w:rPr>
          <w:rFonts w:asciiTheme="minorHAnsi" w:hAnsiTheme="minorHAnsi" w:cstheme="minorHAnsi"/>
          <w:sz w:val="24"/>
          <w:szCs w:val="24"/>
        </w:rPr>
      </w:pPr>
    </w:p>
    <w:p w14:paraId="6B6C8D09" w14:textId="3B7845B4" w:rsidR="00A0272E" w:rsidRPr="00A0272E" w:rsidRDefault="00A0272E" w:rsidP="00A0272E">
      <w:pPr>
        <w:jc w:val="both"/>
        <w:rPr>
          <w:rFonts w:asciiTheme="minorHAnsi" w:hAnsiTheme="minorHAnsi" w:cstheme="minorHAnsi"/>
          <w:sz w:val="24"/>
          <w:szCs w:val="24"/>
        </w:rPr>
      </w:pPr>
      <w:r w:rsidRPr="00A0272E">
        <w:rPr>
          <w:rFonts w:asciiTheme="minorHAnsi" w:hAnsiTheme="minorHAnsi" w:cstheme="minorHAnsi"/>
          <w:sz w:val="24"/>
          <w:szCs w:val="24"/>
        </w:rPr>
        <w:t xml:space="preserve">Par dérogation aux dispositions de l'article </w:t>
      </w:r>
      <w:r w:rsidR="005B133A">
        <w:rPr>
          <w:rFonts w:asciiTheme="minorHAnsi" w:hAnsiTheme="minorHAnsi" w:cstheme="minorHAnsi"/>
          <w:sz w:val="24"/>
          <w:szCs w:val="24"/>
        </w:rPr>
        <w:t>6</w:t>
      </w:r>
      <w:r w:rsidRPr="00A0272E">
        <w:rPr>
          <w:rFonts w:asciiTheme="minorHAnsi" w:hAnsiTheme="minorHAnsi" w:cstheme="minorHAnsi"/>
          <w:sz w:val="24"/>
          <w:szCs w:val="24"/>
        </w:rPr>
        <w:t>.</w:t>
      </w:r>
      <w:r w:rsidR="005B133A">
        <w:rPr>
          <w:rFonts w:asciiTheme="minorHAnsi" w:hAnsiTheme="minorHAnsi" w:cstheme="minorHAnsi"/>
          <w:sz w:val="24"/>
          <w:szCs w:val="24"/>
        </w:rPr>
        <w:t>1</w:t>
      </w:r>
      <w:r w:rsidRPr="00A0272E">
        <w:rPr>
          <w:rFonts w:asciiTheme="minorHAnsi" w:hAnsiTheme="minorHAnsi" w:cstheme="minorHAnsi"/>
          <w:sz w:val="24"/>
          <w:szCs w:val="24"/>
        </w:rPr>
        <w:t>.3. des</w:t>
      </w:r>
      <w:r w:rsidR="006E5FC4">
        <w:rPr>
          <w:rFonts w:asciiTheme="minorHAnsi" w:hAnsiTheme="minorHAnsi" w:cstheme="minorHAnsi"/>
          <w:sz w:val="24"/>
          <w:szCs w:val="24"/>
        </w:rPr>
        <w:t xml:space="preserve"> </w:t>
      </w:r>
      <w:r w:rsidR="005B133A">
        <w:rPr>
          <w:rFonts w:asciiTheme="minorHAnsi" w:hAnsiTheme="minorHAnsi" w:cstheme="minorHAnsi"/>
          <w:sz w:val="24"/>
          <w:szCs w:val="24"/>
        </w:rPr>
        <w:t>C</w:t>
      </w:r>
      <w:r w:rsidRPr="00A0272E">
        <w:rPr>
          <w:rFonts w:asciiTheme="minorHAnsi" w:hAnsiTheme="minorHAnsi" w:cstheme="minorHAnsi"/>
          <w:sz w:val="24"/>
          <w:szCs w:val="24"/>
        </w:rPr>
        <w:t>onditions générales, le délai pour les constatations est fixé à 24 heures de la fin de la garantie.</w:t>
      </w:r>
    </w:p>
    <w:p w14:paraId="3E6B9445" w14:textId="77777777" w:rsidR="00A0272E" w:rsidRPr="00A0272E" w:rsidRDefault="00A0272E" w:rsidP="00A0272E">
      <w:pPr>
        <w:jc w:val="both"/>
        <w:rPr>
          <w:rFonts w:asciiTheme="minorHAnsi" w:hAnsiTheme="minorHAnsi" w:cstheme="minorHAnsi"/>
          <w:sz w:val="24"/>
          <w:szCs w:val="24"/>
        </w:rPr>
      </w:pPr>
    </w:p>
    <w:p w14:paraId="4023FA9A" w14:textId="55A6A67D" w:rsidR="00A0272E" w:rsidRPr="00A0272E" w:rsidRDefault="00A0272E" w:rsidP="00A0272E">
      <w:pPr>
        <w:jc w:val="both"/>
        <w:rPr>
          <w:rFonts w:asciiTheme="minorHAnsi" w:hAnsiTheme="minorHAnsi" w:cstheme="minorHAnsi"/>
          <w:sz w:val="24"/>
          <w:szCs w:val="24"/>
        </w:rPr>
      </w:pPr>
      <w:r w:rsidRPr="00A0272E">
        <w:rPr>
          <w:rFonts w:asciiTheme="minorHAnsi" w:hAnsiTheme="minorHAnsi" w:cstheme="minorHAnsi"/>
          <w:sz w:val="24"/>
          <w:szCs w:val="24"/>
        </w:rPr>
        <w:t xml:space="preserve">Il n'est pas dérogé aux dispositions des articles 2.3.1. et 2.3.2. des </w:t>
      </w:r>
      <w:r w:rsidR="005B133A">
        <w:rPr>
          <w:rFonts w:asciiTheme="minorHAnsi" w:hAnsiTheme="minorHAnsi" w:cstheme="minorHAnsi"/>
          <w:sz w:val="24"/>
          <w:szCs w:val="24"/>
        </w:rPr>
        <w:t>C</w:t>
      </w:r>
      <w:r w:rsidRPr="00A0272E">
        <w:rPr>
          <w:rFonts w:asciiTheme="minorHAnsi" w:hAnsiTheme="minorHAnsi" w:cstheme="minorHAnsi"/>
          <w:sz w:val="24"/>
          <w:szCs w:val="24"/>
        </w:rPr>
        <w:t>onditions générales.</w:t>
      </w:r>
    </w:p>
    <w:p w14:paraId="3F51B020" w14:textId="77777777" w:rsidR="00A0272E" w:rsidRPr="00A0272E" w:rsidRDefault="00A0272E" w:rsidP="00A0272E">
      <w:pPr>
        <w:jc w:val="both"/>
        <w:rPr>
          <w:rFonts w:asciiTheme="minorHAnsi" w:hAnsiTheme="minorHAnsi" w:cstheme="minorHAnsi"/>
          <w:sz w:val="24"/>
          <w:szCs w:val="24"/>
        </w:rPr>
      </w:pPr>
    </w:p>
    <w:p w14:paraId="3BDE8EB9" w14:textId="77777777" w:rsidR="00A0272E" w:rsidRPr="00A0272E" w:rsidRDefault="00A0272E" w:rsidP="00A0272E">
      <w:pPr>
        <w:jc w:val="both"/>
        <w:rPr>
          <w:rFonts w:asciiTheme="minorHAnsi" w:hAnsiTheme="minorHAnsi" w:cstheme="minorHAnsi"/>
          <w:sz w:val="24"/>
          <w:szCs w:val="24"/>
        </w:rPr>
      </w:pPr>
      <w:r w:rsidRPr="00A0272E">
        <w:rPr>
          <w:rFonts w:asciiTheme="minorHAnsi" w:hAnsiTheme="minorHAnsi" w:cstheme="minorHAnsi"/>
          <w:sz w:val="24"/>
          <w:szCs w:val="24"/>
        </w:rPr>
        <w:t>En cas de règlement par pour-compte, l'assureur ne sera concerné que par la proportion des dommages, pertes ou frais, applicable à la quantité assurée.</w:t>
      </w:r>
    </w:p>
    <w:p w14:paraId="494FFF08" w14:textId="35AE21C0" w:rsidR="006E5FC4" w:rsidRDefault="006E5FC4" w:rsidP="00E07BF6">
      <w:pPr>
        <w:jc w:val="both"/>
        <w:rPr>
          <w:rFonts w:asciiTheme="minorHAnsi" w:hAnsiTheme="minorHAnsi" w:cstheme="minorHAnsi"/>
          <w:sz w:val="24"/>
          <w:szCs w:val="24"/>
        </w:rPr>
      </w:pPr>
    </w:p>
    <w:p w14:paraId="0FA2906A" w14:textId="3AAF8E75" w:rsidR="00C73C10" w:rsidRDefault="00C73C10">
      <w:pPr>
        <w:spacing w:after="160" w:line="259" w:lineRule="auto"/>
        <w:rPr>
          <w:rFonts w:asciiTheme="minorHAnsi" w:hAnsiTheme="minorHAnsi" w:cstheme="minorHAnsi"/>
          <w:sz w:val="24"/>
          <w:szCs w:val="24"/>
        </w:rPr>
      </w:pPr>
      <w:r>
        <w:rPr>
          <w:rFonts w:asciiTheme="minorHAnsi" w:hAnsiTheme="minorHAnsi" w:cstheme="minorHAnsi"/>
          <w:sz w:val="24"/>
          <w:szCs w:val="24"/>
        </w:rPr>
        <w:br w:type="page"/>
      </w:r>
    </w:p>
    <w:p w14:paraId="358D40F9" w14:textId="362C0BBE" w:rsidR="00702CAA" w:rsidRPr="00C50C37" w:rsidRDefault="00702CAA" w:rsidP="00AD51D1">
      <w:pPr>
        <w:pStyle w:val="Paragraphedeliste"/>
        <w:numPr>
          <w:ilvl w:val="0"/>
          <w:numId w:val="43"/>
        </w:numPr>
        <w:spacing w:after="160" w:line="259" w:lineRule="auto"/>
        <w:rPr>
          <w:rFonts w:asciiTheme="minorHAnsi" w:hAnsiTheme="minorHAnsi" w:cstheme="minorHAnsi"/>
          <w:b/>
          <w:bCs/>
          <w:color w:val="0000FF"/>
          <w:sz w:val="24"/>
          <w:szCs w:val="24"/>
        </w:rPr>
      </w:pPr>
      <w:bookmarkStart w:id="26" w:name="c30"/>
      <w:r w:rsidRPr="00C50C37">
        <w:rPr>
          <w:rFonts w:asciiTheme="minorHAnsi" w:hAnsiTheme="minorHAnsi" w:cstheme="minorHAnsi"/>
          <w:b/>
          <w:bCs/>
          <w:color w:val="0000FF"/>
          <w:sz w:val="24"/>
          <w:szCs w:val="24"/>
        </w:rPr>
        <w:t>COMMENCEMENT DES RISQUES A BORD</w:t>
      </w:r>
    </w:p>
    <w:bookmarkEnd w:id="26"/>
    <w:p w14:paraId="07025CD0" w14:textId="77777777" w:rsidR="00702CAA" w:rsidRDefault="00702CAA" w:rsidP="00702CAA">
      <w:pPr>
        <w:jc w:val="both"/>
        <w:rPr>
          <w:rFonts w:ascii="Helv" w:hAnsi="Helv"/>
        </w:rPr>
      </w:pPr>
    </w:p>
    <w:p w14:paraId="417D55C8" w14:textId="77777777" w:rsidR="00762361" w:rsidRDefault="00360D23" w:rsidP="00762361">
      <w:pPr>
        <w:widowControl w:val="0"/>
        <w:jc w:val="both"/>
        <w:rPr>
          <w:rFonts w:asciiTheme="minorHAnsi" w:hAnsiTheme="minorHAnsi" w:cstheme="minorHAnsi"/>
          <w:color w:val="FF0000"/>
          <w:sz w:val="24"/>
          <w:szCs w:val="24"/>
        </w:rPr>
      </w:pPr>
      <w:r>
        <w:rPr>
          <w:rFonts w:asciiTheme="minorHAnsi" w:hAnsiTheme="minorHAnsi" w:cstheme="minorHAnsi"/>
          <w:sz w:val="24"/>
          <w:szCs w:val="24"/>
        </w:rPr>
        <w:t>TEXTE DE CLAUSE A INTEGRER</w:t>
      </w:r>
      <w:r w:rsidR="00762361">
        <w:rPr>
          <w:rFonts w:asciiTheme="minorHAnsi" w:hAnsiTheme="minorHAnsi" w:cstheme="minorHAnsi"/>
          <w:sz w:val="24"/>
          <w:szCs w:val="24"/>
        </w:rPr>
        <w:t> : Dans les CP, à la suite du chapitre « valeur assurée » au sein du point 2.</w:t>
      </w:r>
    </w:p>
    <w:p w14:paraId="6FC91846" w14:textId="00509F1E" w:rsidR="00360D23" w:rsidRDefault="00360D23" w:rsidP="00702CAA">
      <w:pPr>
        <w:jc w:val="both"/>
        <w:rPr>
          <w:rFonts w:asciiTheme="minorHAnsi" w:hAnsiTheme="minorHAnsi" w:cstheme="minorHAnsi"/>
          <w:sz w:val="24"/>
          <w:szCs w:val="24"/>
        </w:rPr>
      </w:pPr>
    </w:p>
    <w:p w14:paraId="134D3439" w14:textId="77777777" w:rsidR="00360D23" w:rsidRDefault="00360D23" w:rsidP="00702CAA">
      <w:pPr>
        <w:jc w:val="both"/>
        <w:rPr>
          <w:rFonts w:asciiTheme="minorHAnsi" w:hAnsiTheme="minorHAnsi" w:cstheme="minorHAnsi"/>
          <w:sz w:val="24"/>
          <w:szCs w:val="24"/>
        </w:rPr>
      </w:pPr>
    </w:p>
    <w:p w14:paraId="00AF4E90" w14:textId="10B538B5" w:rsidR="00702CAA" w:rsidRPr="00702CAA" w:rsidRDefault="00702CAA" w:rsidP="00702CAA">
      <w:pPr>
        <w:jc w:val="both"/>
        <w:rPr>
          <w:rFonts w:asciiTheme="minorHAnsi" w:hAnsiTheme="minorHAnsi" w:cstheme="minorHAnsi"/>
          <w:sz w:val="24"/>
          <w:szCs w:val="24"/>
        </w:rPr>
      </w:pPr>
      <w:r w:rsidRPr="00702CAA">
        <w:rPr>
          <w:rFonts w:asciiTheme="minorHAnsi" w:hAnsiTheme="minorHAnsi" w:cstheme="minorHAnsi"/>
          <w:sz w:val="24"/>
          <w:szCs w:val="24"/>
        </w:rPr>
        <w:t>L'assurance ne commence qu'au moment où les marchandises assurées sont à bord du navire de mer, arrimées et calées.</w:t>
      </w:r>
    </w:p>
    <w:p w14:paraId="5F8233AD" w14:textId="56E38B20" w:rsidR="005E0B89" w:rsidRDefault="005E0B89" w:rsidP="00BC0C59">
      <w:pPr>
        <w:jc w:val="both"/>
        <w:rPr>
          <w:rFonts w:asciiTheme="minorHAnsi" w:hAnsiTheme="minorHAnsi" w:cstheme="minorHAnsi"/>
          <w:b/>
          <w:sz w:val="24"/>
          <w:szCs w:val="24"/>
        </w:rPr>
      </w:pPr>
    </w:p>
    <w:p w14:paraId="62C4783A" w14:textId="62BA18BC" w:rsidR="005E0B89" w:rsidRPr="00954D47" w:rsidRDefault="00D41D0A">
      <w:pPr>
        <w:spacing w:after="160" w:line="259" w:lineRule="auto"/>
        <w:rPr>
          <w:rFonts w:asciiTheme="minorHAnsi" w:hAnsiTheme="minorHAnsi" w:cstheme="minorHAnsi"/>
          <w:bCs/>
          <w:sz w:val="24"/>
          <w:szCs w:val="24"/>
        </w:rPr>
      </w:pPr>
      <w:r>
        <w:rPr>
          <w:rFonts w:asciiTheme="minorHAnsi" w:hAnsiTheme="minorHAnsi" w:cstheme="minorHAnsi"/>
          <w:bCs/>
          <w:sz w:val="24"/>
          <w:szCs w:val="24"/>
        </w:rPr>
        <w:t>La réforme de l’incoterm FOB devrait prendre en charge l’objectif de cette clause, qui limite et précise le début de notre garantie lorsque la marchandise est calée dans le navire, et non pas simplement au-dessus du bastingage : précision à venir !</w:t>
      </w:r>
      <w:r w:rsidR="005E0B89" w:rsidRPr="00954D47">
        <w:rPr>
          <w:rFonts w:asciiTheme="minorHAnsi" w:hAnsiTheme="minorHAnsi" w:cstheme="minorHAnsi"/>
          <w:bCs/>
          <w:sz w:val="24"/>
          <w:szCs w:val="24"/>
        </w:rPr>
        <w:br w:type="page"/>
      </w:r>
    </w:p>
    <w:p w14:paraId="7C78397A" w14:textId="7BF8E53C" w:rsidR="0053668E" w:rsidRDefault="0053668E">
      <w:pPr>
        <w:spacing w:after="160" w:line="259" w:lineRule="auto"/>
        <w:rPr>
          <w:rFonts w:asciiTheme="minorHAnsi" w:hAnsiTheme="minorHAnsi" w:cstheme="minorHAnsi"/>
          <w:b/>
          <w:sz w:val="24"/>
          <w:szCs w:val="24"/>
        </w:rPr>
      </w:pPr>
    </w:p>
    <w:p w14:paraId="01E203DC" w14:textId="232A9DB5" w:rsidR="0053668E" w:rsidRPr="00C50C37" w:rsidRDefault="0053668E" w:rsidP="00AD51D1">
      <w:pPr>
        <w:pStyle w:val="Paragraphedeliste"/>
        <w:numPr>
          <w:ilvl w:val="0"/>
          <w:numId w:val="43"/>
        </w:numPr>
        <w:spacing w:after="160" w:line="259" w:lineRule="auto"/>
        <w:rPr>
          <w:rFonts w:asciiTheme="minorHAnsi" w:hAnsiTheme="minorHAnsi" w:cstheme="minorHAnsi"/>
          <w:b/>
          <w:bCs/>
          <w:color w:val="0000FF"/>
          <w:sz w:val="24"/>
          <w:szCs w:val="24"/>
        </w:rPr>
      </w:pPr>
      <w:bookmarkStart w:id="27" w:name="c32"/>
      <w:r w:rsidRPr="00C50C37">
        <w:rPr>
          <w:rFonts w:asciiTheme="minorHAnsi" w:hAnsiTheme="minorHAnsi" w:cstheme="minorHAnsi"/>
          <w:b/>
          <w:bCs/>
          <w:color w:val="0000FF"/>
          <w:sz w:val="24"/>
          <w:szCs w:val="24"/>
        </w:rPr>
        <w:t xml:space="preserve">RISQUES RESULTANT DE GREVES ET AUTRES FAITS ANALOGUES CONSECUTIFS A DES CONFLITS DU TRAVAIL </w:t>
      </w:r>
    </w:p>
    <w:bookmarkEnd w:id="27"/>
    <w:p w14:paraId="75B18EB7" w14:textId="77777777" w:rsidR="003D577C" w:rsidRDefault="003D577C" w:rsidP="0053668E">
      <w:pPr>
        <w:widowControl w:val="0"/>
        <w:jc w:val="both"/>
        <w:rPr>
          <w:b/>
        </w:rPr>
      </w:pPr>
    </w:p>
    <w:tbl>
      <w:tblPr>
        <w:tblStyle w:val="Grilledutableau"/>
        <w:tblW w:w="0" w:type="auto"/>
        <w:tblLook w:val="04A0" w:firstRow="1" w:lastRow="0" w:firstColumn="1" w:lastColumn="0" w:noHBand="0" w:noVBand="1"/>
      </w:tblPr>
      <w:tblGrid>
        <w:gridCol w:w="4531"/>
        <w:gridCol w:w="4531"/>
      </w:tblGrid>
      <w:tr w:rsidR="0071753B" w14:paraId="2C7207A5" w14:textId="77777777" w:rsidTr="00A200BC">
        <w:tc>
          <w:tcPr>
            <w:tcW w:w="4531" w:type="dxa"/>
          </w:tcPr>
          <w:p w14:paraId="64D6F1A3" w14:textId="77777777" w:rsidR="0071753B" w:rsidRDefault="0071753B" w:rsidP="00A200BC">
            <w:pPr>
              <w:jc w:val="both"/>
              <w:rPr>
                <w:rFonts w:ascii="Helv" w:hAnsi="Helv"/>
              </w:rPr>
            </w:pPr>
            <w:r>
              <w:rPr>
                <w:rFonts w:ascii="Helv" w:hAnsi="Helv"/>
              </w:rPr>
              <w:t>CONTEXTE</w:t>
            </w:r>
          </w:p>
        </w:tc>
        <w:tc>
          <w:tcPr>
            <w:tcW w:w="4531" w:type="dxa"/>
          </w:tcPr>
          <w:p w14:paraId="2500D82D" w14:textId="77777777" w:rsidR="0071753B" w:rsidRDefault="0071753B" w:rsidP="00A200BC">
            <w:pPr>
              <w:jc w:val="both"/>
              <w:rPr>
                <w:rFonts w:ascii="Helv" w:hAnsi="Helv"/>
              </w:rPr>
            </w:pPr>
            <w:r>
              <w:rPr>
                <w:rFonts w:ascii="Helv" w:hAnsi="Helv"/>
              </w:rPr>
              <w:t>CONDITIONS D’APPLICATION</w:t>
            </w:r>
          </w:p>
        </w:tc>
      </w:tr>
      <w:tr w:rsidR="0071753B" w14:paraId="7856EDD1" w14:textId="77777777" w:rsidTr="00A200BC">
        <w:trPr>
          <w:trHeight w:val="703"/>
        </w:trPr>
        <w:tc>
          <w:tcPr>
            <w:tcW w:w="4531" w:type="dxa"/>
          </w:tcPr>
          <w:p w14:paraId="7E446BB2" w14:textId="173F4080" w:rsidR="0071753B" w:rsidRDefault="0071753B" w:rsidP="00A200BC">
            <w:pPr>
              <w:jc w:val="both"/>
              <w:rPr>
                <w:rFonts w:ascii="Helv" w:hAnsi="Helv"/>
                <w:b/>
                <w:bCs/>
              </w:rPr>
            </w:pPr>
            <w:r>
              <w:rPr>
                <w:rFonts w:ascii="Helv" w:hAnsi="Helv"/>
                <w:b/>
                <w:bCs/>
              </w:rPr>
              <w:t>Dérogation partielle aux exclusions</w:t>
            </w:r>
            <w:r w:rsidR="007812CE">
              <w:rPr>
                <w:rFonts w:ascii="Helv" w:hAnsi="Helv"/>
                <w:b/>
                <w:bCs/>
              </w:rPr>
              <w:t xml:space="preserve"> des RG et grèves.</w:t>
            </w:r>
          </w:p>
          <w:p w14:paraId="2D9C21DB" w14:textId="39E0C077" w:rsidR="00924025" w:rsidRDefault="00924025" w:rsidP="00A200BC">
            <w:pPr>
              <w:jc w:val="both"/>
              <w:rPr>
                <w:rFonts w:ascii="Helv" w:hAnsi="Helv"/>
              </w:rPr>
            </w:pPr>
          </w:p>
        </w:tc>
        <w:tc>
          <w:tcPr>
            <w:tcW w:w="4531" w:type="dxa"/>
          </w:tcPr>
          <w:p w14:paraId="59CB8B06" w14:textId="0B81B298" w:rsidR="0071753B" w:rsidRPr="006403AD" w:rsidRDefault="00AD23D3" w:rsidP="00A200BC">
            <w:pPr>
              <w:jc w:val="both"/>
              <w:rPr>
                <w:rFonts w:ascii="Helv" w:hAnsi="Helv"/>
                <w:color w:val="FF0000"/>
              </w:rPr>
            </w:pPr>
            <w:r w:rsidRPr="00AD23D3">
              <w:rPr>
                <w:rFonts w:ascii="Helv" w:hAnsi="Helv"/>
              </w:rPr>
              <w:t xml:space="preserve">Attention : cette question est abordée dans la note « Risque de guerre » de 2018 (bibliothèque de la Plateforme et </w:t>
            </w:r>
            <w:r w:rsidRPr="006403AD">
              <w:rPr>
                <w:rFonts w:ascii="Helv" w:hAnsi="Helv"/>
                <w:color w:val="FF0000"/>
              </w:rPr>
              <w:t>notamment les validations nécessaires.</w:t>
            </w:r>
          </w:p>
          <w:p w14:paraId="1475604B" w14:textId="77777777" w:rsidR="0071753B" w:rsidRPr="00AD23D3" w:rsidRDefault="0071753B" w:rsidP="00A200BC">
            <w:pPr>
              <w:jc w:val="both"/>
              <w:rPr>
                <w:rFonts w:ascii="Helv" w:hAnsi="Helv"/>
              </w:rPr>
            </w:pPr>
          </w:p>
          <w:p w14:paraId="70A1556B" w14:textId="314475F9" w:rsidR="00B41F3C" w:rsidRPr="00B41F3C" w:rsidRDefault="00AD23D3" w:rsidP="00AD23D3">
            <w:pPr>
              <w:pStyle w:val="Paragraphedeliste"/>
              <w:numPr>
                <w:ilvl w:val="0"/>
                <w:numId w:val="22"/>
              </w:numPr>
              <w:jc w:val="both"/>
              <w:rPr>
                <w:rFonts w:ascii="Helv" w:hAnsi="Helv"/>
                <w:b/>
                <w:bCs/>
              </w:rPr>
            </w:pPr>
            <w:r w:rsidRPr="00AD23D3">
              <w:rPr>
                <w:rFonts w:ascii="Helv" w:hAnsi="Helv"/>
                <w:b/>
                <w:bCs/>
              </w:rPr>
              <w:t>Tarification : appliquer le taux des RG</w:t>
            </w:r>
          </w:p>
        </w:tc>
      </w:tr>
    </w:tbl>
    <w:p w14:paraId="123452A7" w14:textId="79822FD9" w:rsidR="0071753B" w:rsidRDefault="0071753B" w:rsidP="0053668E">
      <w:pPr>
        <w:widowControl w:val="0"/>
        <w:jc w:val="both"/>
        <w:rPr>
          <w:rFonts w:asciiTheme="minorHAnsi" w:hAnsiTheme="minorHAnsi" w:cstheme="minorHAnsi"/>
          <w:b/>
          <w:smallCaps/>
          <w:sz w:val="24"/>
          <w:szCs w:val="24"/>
        </w:rPr>
      </w:pPr>
    </w:p>
    <w:p w14:paraId="12728681" w14:textId="4E9EC147" w:rsidR="00E1397E" w:rsidRDefault="00E1397E" w:rsidP="0053668E">
      <w:pPr>
        <w:widowControl w:val="0"/>
        <w:jc w:val="both"/>
        <w:rPr>
          <w:rFonts w:asciiTheme="minorHAnsi" w:hAnsiTheme="minorHAnsi" w:cstheme="minorHAnsi"/>
          <w:b/>
          <w:smallCaps/>
          <w:sz w:val="24"/>
          <w:szCs w:val="24"/>
        </w:rPr>
      </w:pPr>
    </w:p>
    <w:p w14:paraId="5F215638" w14:textId="63DF2D24" w:rsidR="00E1397E" w:rsidRDefault="00E1397E" w:rsidP="00E1397E">
      <w:pPr>
        <w:jc w:val="both"/>
        <w:rPr>
          <w:rFonts w:asciiTheme="minorHAnsi" w:hAnsiTheme="minorHAnsi" w:cstheme="minorHAnsi"/>
          <w:sz w:val="24"/>
          <w:szCs w:val="24"/>
        </w:rPr>
      </w:pPr>
      <w:r>
        <w:rPr>
          <w:rFonts w:asciiTheme="minorHAnsi" w:hAnsiTheme="minorHAnsi" w:cstheme="minorHAnsi"/>
          <w:sz w:val="24"/>
          <w:szCs w:val="24"/>
        </w:rPr>
        <w:t>TEXTE DE LA CLAUSE A INTEGRER</w:t>
      </w:r>
      <w:r w:rsidR="00762361">
        <w:rPr>
          <w:rFonts w:asciiTheme="minorHAnsi" w:hAnsiTheme="minorHAnsi" w:cstheme="minorHAnsi"/>
          <w:sz w:val="24"/>
          <w:szCs w:val="24"/>
        </w:rPr>
        <w:t xml:space="preserve"> : </w:t>
      </w:r>
      <w:r>
        <w:rPr>
          <w:rFonts w:asciiTheme="minorHAnsi" w:hAnsiTheme="minorHAnsi" w:cstheme="minorHAnsi"/>
          <w:sz w:val="24"/>
          <w:szCs w:val="24"/>
        </w:rPr>
        <w:t>a</w:t>
      </w:r>
      <w:r w:rsidR="00762361">
        <w:rPr>
          <w:rFonts w:asciiTheme="minorHAnsi" w:hAnsiTheme="minorHAnsi" w:cstheme="minorHAnsi"/>
          <w:sz w:val="24"/>
          <w:szCs w:val="24"/>
        </w:rPr>
        <w:t>près le</w:t>
      </w:r>
      <w:r>
        <w:rPr>
          <w:rFonts w:asciiTheme="minorHAnsi" w:hAnsiTheme="minorHAnsi" w:cstheme="minorHAnsi"/>
          <w:sz w:val="24"/>
          <w:szCs w:val="24"/>
        </w:rPr>
        <w:t xml:space="preserve"> chapitre </w:t>
      </w:r>
      <w:r w:rsidR="00762361">
        <w:rPr>
          <w:rFonts w:asciiTheme="minorHAnsi" w:hAnsiTheme="minorHAnsi" w:cstheme="minorHAnsi"/>
          <w:sz w:val="24"/>
          <w:szCs w:val="24"/>
        </w:rPr>
        <w:t>4.1 des Conditions particulières.</w:t>
      </w:r>
    </w:p>
    <w:p w14:paraId="3B69A665" w14:textId="77777777" w:rsidR="00E1397E" w:rsidRDefault="00E1397E" w:rsidP="0053668E">
      <w:pPr>
        <w:widowControl w:val="0"/>
        <w:jc w:val="both"/>
        <w:rPr>
          <w:rFonts w:asciiTheme="minorHAnsi" w:hAnsiTheme="minorHAnsi" w:cstheme="minorHAnsi"/>
          <w:b/>
          <w:smallCaps/>
          <w:sz w:val="24"/>
          <w:szCs w:val="24"/>
        </w:rPr>
      </w:pPr>
    </w:p>
    <w:p w14:paraId="2A1E3B55" w14:textId="77777777" w:rsidR="0071753B" w:rsidRDefault="0071753B" w:rsidP="0053668E">
      <w:pPr>
        <w:widowControl w:val="0"/>
        <w:jc w:val="both"/>
        <w:rPr>
          <w:rFonts w:asciiTheme="minorHAnsi" w:hAnsiTheme="minorHAnsi" w:cstheme="minorHAnsi"/>
          <w:b/>
          <w:smallCaps/>
          <w:sz w:val="24"/>
          <w:szCs w:val="24"/>
        </w:rPr>
      </w:pPr>
    </w:p>
    <w:p w14:paraId="65335173" w14:textId="1741629C" w:rsidR="006403AD" w:rsidRDefault="006403AD" w:rsidP="0053668E">
      <w:pPr>
        <w:widowControl w:val="0"/>
        <w:jc w:val="both"/>
        <w:rPr>
          <w:rFonts w:asciiTheme="minorHAnsi" w:hAnsiTheme="minorHAnsi" w:cstheme="minorHAnsi"/>
          <w:sz w:val="24"/>
          <w:szCs w:val="24"/>
        </w:rPr>
      </w:pPr>
      <w:r w:rsidRPr="00C50C37">
        <w:rPr>
          <w:rFonts w:asciiTheme="minorHAnsi" w:hAnsiTheme="minorHAnsi" w:cstheme="minorHAnsi"/>
          <w:b/>
          <w:bCs/>
          <w:color w:val="0000FF"/>
          <w:sz w:val="24"/>
          <w:szCs w:val="24"/>
        </w:rPr>
        <w:t>R</w:t>
      </w:r>
      <w:r>
        <w:rPr>
          <w:rFonts w:asciiTheme="minorHAnsi" w:hAnsiTheme="minorHAnsi" w:cstheme="minorHAnsi"/>
          <w:b/>
          <w:bCs/>
          <w:color w:val="0000FF"/>
          <w:sz w:val="24"/>
          <w:szCs w:val="24"/>
        </w:rPr>
        <w:t>isques résultant de grèves et autres faits analogues consécutifs à des conflits du travail</w:t>
      </w:r>
    </w:p>
    <w:p w14:paraId="3624B818" w14:textId="77777777" w:rsidR="006403AD" w:rsidRDefault="006403AD" w:rsidP="0053668E">
      <w:pPr>
        <w:widowControl w:val="0"/>
        <w:jc w:val="both"/>
        <w:rPr>
          <w:rFonts w:asciiTheme="minorHAnsi" w:hAnsiTheme="minorHAnsi" w:cstheme="minorHAnsi"/>
          <w:sz w:val="24"/>
          <w:szCs w:val="24"/>
        </w:rPr>
      </w:pPr>
    </w:p>
    <w:p w14:paraId="14F1E21B" w14:textId="03B3513D" w:rsidR="0053668E" w:rsidRPr="00C8171C" w:rsidRDefault="00105725" w:rsidP="0053668E">
      <w:pPr>
        <w:widowControl w:val="0"/>
        <w:jc w:val="both"/>
        <w:rPr>
          <w:rFonts w:asciiTheme="minorHAnsi" w:hAnsiTheme="minorHAnsi" w:cstheme="minorHAnsi"/>
          <w:sz w:val="24"/>
          <w:szCs w:val="24"/>
        </w:rPr>
      </w:pPr>
      <w:r>
        <w:rPr>
          <w:rFonts w:asciiTheme="minorHAnsi" w:hAnsiTheme="minorHAnsi" w:cstheme="minorHAnsi"/>
          <w:sz w:val="24"/>
          <w:szCs w:val="24"/>
        </w:rPr>
        <w:t>Par dérogation aux dispositions du chapitre 4 Exclusions générales des Conditions générales, l</w:t>
      </w:r>
      <w:r w:rsidR="0053668E" w:rsidRPr="00C8171C">
        <w:rPr>
          <w:rFonts w:asciiTheme="minorHAnsi" w:hAnsiTheme="minorHAnsi" w:cstheme="minorHAnsi"/>
          <w:sz w:val="24"/>
          <w:szCs w:val="24"/>
        </w:rPr>
        <w:t>a garantie est étendue aux dommages et pertes matériels ainsi que les pertes de poids ou de quantités subis par les marchandises assurées et résultant de grèves, lock-out, émeutes, mouvements populaires et autres faits analogues consécutifs à des conflits du travail ou professionnels ne se rattachant pas à la guerre civile ou étrangère ;</w:t>
      </w:r>
    </w:p>
    <w:p w14:paraId="1E7BD551" w14:textId="77777777" w:rsidR="0053668E" w:rsidRPr="00C8171C" w:rsidRDefault="0053668E" w:rsidP="0053668E">
      <w:pPr>
        <w:widowControl w:val="0"/>
        <w:jc w:val="both"/>
        <w:rPr>
          <w:rFonts w:asciiTheme="minorHAnsi" w:hAnsiTheme="minorHAnsi" w:cstheme="minorHAnsi"/>
          <w:sz w:val="24"/>
          <w:szCs w:val="24"/>
        </w:rPr>
      </w:pPr>
    </w:p>
    <w:p w14:paraId="0FB33E0D" w14:textId="77777777" w:rsidR="0053668E" w:rsidRPr="00C8171C" w:rsidRDefault="0053668E" w:rsidP="0053668E">
      <w:pPr>
        <w:widowControl w:val="0"/>
        <w:jc w:val="both"/>
        <w:rPr>
          <w:rFonts w:asciiTheme="minorHAnsi" w:hAnsiTheme="minorHAnsi" w:cstheme="minorHAnsi"/>
          <w:sz w:val="24"/>
          <w:szCs w:val="24"/>
        </w:rPr>
      </w:pPr>
      <w:r w:rsidRPr="00C8171C">
        <w:rPr>
          <w:rFonts w:asciiTheme="minorHAnsi" w:hAnsiTheme="minorHAnsi" w:cstheme="minorHAnsi"/>
          <w:sz w:val="24"/>
          <w:szCs w:val="24"/>
        </w:rPr>
        <w:t>A concurrence de leur montant, proportionnellement à la valeur assurée, les frais raisonnablement exposés en vue de préserver les biens assurés de dommages ou pertes ainsi garantis ou de limiter ces mêmes dommages ou pertes.</w:t>
      </w:r>
    </w:p>
    <w:p w14:paraId="6A601FFC" w14:textId="77777777" w:rsidR="0053668E" w:rsidRPr="00C8171C" w:rsidRDefault="0053668E" w:rsidP="0053668E">
      <w:pPr>
        <w:widowControl w:val="0"/>
        <w:jc w:val="both"/>
        <w:rPr>
          <w:rFonts w:asciiTheme="minorHAnsi" w:hAnsiTheme="minorHAnsi" w:cstheme="minorHAnsi"/>
          <w:sz w:val="24"/>
          <w:szCs w:val="24"/>
        </w:rPr>
      </w:pPr>
    </w:p>
    <w:p w14:paraId="04B7E749" w14:textId="77777777" w:rsidR="0053668E" w:rsidRPr="00C8171C" w:rsidRDefault="0053668E" w:rsidP="0053668E">
      <w:pPr>
        <w:widowControl w:val="0"/>
        <w:jc w:val="both"/>
        <w:rPr>
          <w:rFonts w:asciiTheme="minorHAnsi" w:hAnsiTheme="minorHAnsi" w:cstheme="minorHAnsi"/>
          <w:sz w:val="24"/>
          <w:szCs w:val="24"/>
        </w:rPr>
      </w:pPr>
      <w:r w:rsidRPr="00C8171C">
        <w:rPr>
          <w:rFonts w:asciiTheme="minorHAnsi" w:hAnsiTheme="minorHAnsi" w:cstheme="minorHAnsi"/>
          <w:sz w:val="24"/>
          <w:szCs w:val="24"/>
        </w:rPr>
        <w:t>Il est précisé que la garantie est strictement limitée aux dommages et pertes matériels ainsi qu'aux pertes de poids ou de quantités, vol ou pillage compris, résultant de l'action des personnes prenant part aux conflits précités du travail.</w:t>
      </w:r>
    </w:p>
    <w:p w14:paraId="1E307BBE" w14:textId="77777777" w:rsidR="0053668E" w:rsidRPr="00C8171C" w:rsidRDefault="0053668E" w:rsidP="0053668E">
      <w:pPr>
        <w:widowControl w:val="0"/>
        <w:jc w:val="both"/>
        <w:rPr>
          <w:rFonts w:asciiTheme="minorHAnsi" w:hAnsiTheme="minorHAnsi" w:cstheme="minorHAnsi"/>
          <w:b/>
          <w:sz w:val="24"/>
          <w:szCs w:val="24"/>
        </w:rPr>
      </w:pPr>
    </w:p>
    <w:p w14:paraId="5D67BA78" w14:textId="7523364B" w:rsidR="0053668E" w:rsidRPr="00C8171C" w:rsidRDefault="00AA2A6F" w:rsidP="0053668E">
      <w:pPr>
        <w:widowControl w:val="0"/>
        <w:rPr>
          <w:rFonts w:asciiTheme="minorHAnsi" w:hAnsiTheme="minorHAnsi" w:cstheme="minorHAnsi"/>
          <w:b/>
          <w:sz w:val="24"/>
          <w:szCs w:val="24"/>
        </w:rPr>
      </w:pPr>
      <w:r>
        <w:rPr>
          <w:rFonts w:asciiTheme="minorHAnsi" w:hAnsiTheme="minorHAnsi" w:cstheme="minorHAnsi"/>
          <w:b/>
          <w:sz w:val="24"/>
          <w:szCs w:val="24"/>
        </w:rPr>
        <w:t xml:space="preserve">Outre les exclusions communes prévues au chapitre 4 des Conditions générales sont également exclus </w:t>
      </w:r>
      <w:r w:rsidR="0053668E" w:rsidRPr="00C8171C">
        <w:rPr>
          <w:rFonts w:asciiTheme="minorHAnsi" w:hAnsiTheme="minorHAnsi" w:cstheme="minorHAnsi"/>
          <w:b/>
          <w:sz w:val="24"/>
          <w:szCs w:val="24"/>
        </w:rPr>
        <w:t xml:space="preserve">: </w:t>
      </w:r>
    </w:p>
    <w:p w14:paraId="6F69700C" w14:textId="77777777" w:rsidR="0053668E" w:rsidRPr="00C8171C" w:rsidRDefault="0053668E" w:rsidP="0053668E">
      <w:pPr>
        <w:widowControl w:val="0"/>
        <w:rPr>
          <w:rFonts w:asciiTheme="minorHAnsi" w:hAnsiTheme="minorHAnsi" w:cstheme="minorHAnsi"/>
          <w:b/>
          <w:sz w:val="24"/>
          <w:szCs w:val="24"/>
        </w:rPr>
      </w:pPr>
    </w:p>
    <w:p w14:paraId="3AFC7020" w14:textId="2C42F280" w:rsidR="0053668E" w:rsidRPr="00C8171C" w:rsidRDefault="0053668E" w:rsidP="0053668E">
      <w:pPr>
        <w:widowControl w:val="0"/>
        <w:jc w:val="both"/>
        <w:rPr>
          <w:rFonts w:asciiTheme="minorHAnsi" w:hAnsiTheme="minorHAnsi" w:cstheme="minorHAnsi"/>
          <w:b/>
          <w:sz w:val="24"/>
          <w:szCs w:val="24"/>
        </w:rPr>
      </w:pPr>
      <w:r w:rsidRPr="00C8171C">
        <w:rPr>
          <w:rFonts w:asciiTheme="minorHAnsi" w:hAnsiTheme="minorHAnsi" w:cstheme="minorHAnsi"/>
          <w:b/>
          <w:sz w:val="24"/>
          <w:szCs w:val="24"/>
        </w:rPr>
        <w:t xml:space="preserve">- </w:t>
      </w:r>
      <w:r w:rsidR="00AA2A6F">
        <w:rPr>
          <w:rFonts w:asciiTheme="minorHAnsi" w:hAnsiTheme="minorHAnsi" w:cstheme="minorHAnsi"/>
          <w:b/>
          <w:sz w:val="24"/>
          <w:szCs w:val="24"/>
        </w:rPr>
        <w:t xml:space="preserve">les </w:t>
      </w:r>
      <w:r w:rsidRPr="00C8171C">
        <w:rPr>
          <w:rFonts w:asciiTheme="minorHAnsi" w:hAnsiTheme="minorHAnsi" w:cstheme="minorHAnsi"/>
          <w:b/>
          <w:sz w:val="24"/>
          <w:szCs w:val="24"/>
        </w:rPr>
        <w:t>frais autres que ceux garantis à l'alinéa « Risques couverts » ci-dessus</w:t>
      </w:r>
      <w:r w:rsidR="00AA2A6F">
        <w:rPr>
          <w:rFonts w:asciiTheme="minorHAnsi" w:hAnsiTheme="minorHAnsi" w:cstheme="minorHAnsi"/>
          <w:b/>
          <w:sz w:val="24"/>
          <w:szCs w:val="24"/>
        </w:rPr>
        <w:t> (?)</w:t>
      </w:r>
    </w:p>
    <w:p w14:paraId="01664788" w14:textId="77777777" w:rsidR="0053668E" w:rsidRPr="00C8171C" w:rsidRDefault="0053668E" w:rsidP="0053668E">
      <w:pPr>
        <w:widowControl w:val="0"/>
        <w:jc w:val="both"/>
        <w:rPr>
          <w:rFonts w:asciiTheme="minorHAnsi" w:hAnsiTheme="minorHAnsi" w:cstheme="minorHAnsi"/>
          <w:b/>
          <w:sz w:val="24"/>
          <w:szCs w:val="24"/>
        </w:rPr>
      </w:pPr>
    </w:p>
    <w:p w14:paraId="4BD2DFF5" w14:textId="18BDB70B" w:rsidR="0053668E" w:rsidRPr="00AA2A6F" w:rsidRDefault="0053668E" w:rsidP="0053668E">
      <w:pPr>
        <w:widowControl w:val="0"/>
        <w:jc w:val="both"/>
        <w:rPr>
          <w:rFonts w:asciiTheme="minorHAnsi" w:hAnsiTheme="minorHAnsi" w:cstheme="minorHAnsi"/>
          <w:b/>
          <w:color w:val="FF0000"/>
          <w:sz w:val="24"/>
          <w:szCs w:val="24"/>
        </w:rPr>
      </w:pPr>
      <w:r w:rsidRPr="00C8171C">
        <w:rPr>
          <w:rFonts w:asciiTheme="minorHAnsi" w:hAnsiTheme="minorHAnsi" w:cstheme="minorHAnsi"/>
          <w:b/>
          <w:sz w:val="24"/>
          <w:szCs w:val="24"/>
        </w:rPr>
        <w:t xml:space="preserve">- </w:t>
      </w:r>
      <w:r w:rsidR="00AA2A6F">
        <w:rPr>
          <w:rFonts w:asciiTheme="minorHAnsi" w:hAnsiTheme="minorHAnsi" w:cstheme="minorHAnsi"/>
          <w:b/>
          <w:sz w:val="24"/>
          <w:szCs w:val="24"/>
        </w:rPr>
        <w:t xml:space="preserve">les </w:t>
      </w:r>
      <w:r w:rsidRPr="00C8171C">
        <w:rPr>
          <w:rFonts w:asciiTheme="minorHAnsi" w:hAnsiTheme="minorHAnsi" w:cstheme="minorHAnsi"/>
          <w:b/>
          <w:sz w:val="24"/>
          <w:szCs w:val="24"/>
        </w:rPr>
        <w:t>réclamations causées par ou consécutives à des pertes de marché, différences de cours, obstacles apportés à l'exploitation ou à l'opération commerciale de l'assuré, de son représentant ou ayant-droit et plus générales tous préjudices immatériels ;</w:t>
      </w:r>
      <w:r w:rsidR="00AA2A6F">
        <w:rPr>
          <w:rFonts w:asciiTheme="minorHAnsi" w:hAnsiTheme="minorHAnsi" w:cstheme="minorHAnsi"/>
          <w:b/>
          <w:sz w:val="24"/>
          <w:szCs w:val="24"/>
        </w:rPr>
        <w:t xml:space="preserve"> </w:t>
      </w:r>
    </w:p>
    <w:p w14:paraId="73E692A4" w14:textId="77777777" w:rsidR="0053668E" w:rsidRPr="00C8171C" w:rsidRDefault="0053668E" w:rsidP="0053668E">
      <w:pPr>
        <w:widowControl w:val="0"/>
        <w:jc w:val="both"/>
        <w:rPr>
          <w:rFonts w:asciiTheme="minorHAnsi" w:hAnsiTheme="minorHAnsi" w:cstheme="minorHAnsi"/>
          <w:b/>
          <w:sz w:val="24"/>
          <w:szCs w:val="24"/>
        </w:rPr>
      </w:pPr>
    </w:p>
    <w:p w14:paraId="6F94A4AC" w14:textId="77777777" w:rsidR="0053668E" w:rsidRPr="00C8171C" w:rsidRDefault="0053668E" w:rsidP="0053668E">
      <w:pPr>
        <w:widowControl w:val="0"/>
        <w:jc w:val="both"/>
        <w:rPr>
          <w:rFonts w:asciiTheme="minorHAnsi" w:hAnsiTheme="minorHAnsi" w:cstheme="minorHAnsi"/>
          <w:b/>
          <w:sz w:val="24"/>
          <w:szCs w:val="24"/>
        </w:rPr>
      </w:pPr>
      <w:r w:rsidRPr="00C8171C">
        <w:rPr>
          <w:rFonts w:asciiTheme="minorHAnsi" w:hAnsiTheme="minorHAnsi" w:cstheme="minorHAnsi"/>
          <w:b/>
          <w:sz w:val="24"/>
          <w:szCs w:val="24"/>
        </w:rPr>
        <w:t>- les conséquences du retard dans l'expédition ou l'arrivée des marchandises assurées.</w:t>
      </w:r>
    </w:p>
    <w:p w14:paraId="347E4782" w14:textId="77777777" w:rsidR="0053668E" w:rsidRPr="00C8171C" w:rsidRDefault="0053668E" w:rsidP="0053668E">
      <w:pPr>
        <w:widowControl w:val="0"/>
        <w:jc w:val="both"/>
        <w:rPr>
          <w:rFonts w:asciiTheme="minorHAnsi" w:hAnsiTheme="minorHAnsi" w:cstheme="minorHAnsi"/>
          <w:b/>
          <w:sz w:val="24"/>
          <w:szCs w:val="24"/>
        </w:rPr>
      </w:pPr>
    </w:p>
    <w:p w14:paraId="6B8A04CA" w14:textId="50EAF43B" w:rsidR="0053668E" w:rsidRPr="00C8171C" w:rsidRDefault="0053668E" w:rsidP="0053668E">
      <w:pPr>
        <w:widowControl w:val="0"/>
        <w:jc w:val="both"/>
        <w:rPr>
          <w:rFonts w:asciiTheme="minorHAnsi" w:hAnsiTheme="minorHAnsi" w:cstheme="minorHAnsi"/>
          <w:b/>
          <w:sz w:val="24"/>
          <w:szCs w:val="24"/>
        </w:rPr>
      </w:pPr>
      <w:r w:rsidRPr="00C8171C">
        <w:rPr>
          <w:rFonts w:asciiTheme="minorHAnsi" w:hAnsiTheme="minorHAnsi" w:cstheme="minorHAnsi"/>
          <w:b/>
          <w:sz w:val="24"/>
          <w:szCs w:val="24"/>
        </w:rPr>
        <w:t xml:space="preserve">Il n'est pas autrement dérogé à l’article </w:t>
      </w:r>
      <w:r w:rsidR="000C1DC5">
        <w:rPr>
          <w:rFonts w:asciiTheme="minorHAnsi" w:hAnsiTheme="minorHAnsi" w:cstheme="minorHAnsi"/>
          <w:b/>
          <w:sz w:val="24"/>
          <w:szCs w:val="24"/>
        </w:rPr>
        <w:t>4</w:t>
      </w:r>
      <w:r w:rsidRPr="00C8171C">
        <w:rPr>
          <w:rFonts w:asciiTheme="minorHAnsi" w:hAnsiTheme="minorHAnsi" w:cstheme="minorHAnsi"/>
          <w:b/>
          <w:sz w:val="24"/>
          <w:szCs w:val="24"/>
        </w:rPr>
        <w:t>. des conditions générales.</w:t>
      </w:r>
    </w:p>
    <w:p w14:paraId="28E6ACED" w14:textId="77777777" w:rsidR="0053668E" w:rsidRPr="00C8171C" w:rsidRDefault="0053668E" w:rsidP="0053668E">
      <w:pPr>
        <w:widowControl w:val="0"/>
        <w:jc w:val="both"/>
        <w:rPr>
          <w:rFonts w:asciiTheme="minorHAnsi" w:hAnsiTheme="minorHAnsi" w:cstheme="minorHAnsi"/>
          <w:b/>
          <w:sz w:val="24"/>
          <w:szCs w:val="24"/>
        </w:rPr>
      </w:pPr>
    </w:p>
    <w:p w14:paraId="3484B72C" w14:textId="6E883156" w:rsidR="0053668E" w:rsidRPr="00C8171C" w:rsidRDefault="0053668E" w:rsidP="0053668E">
      <w:pPr>
        <w:widowControl w:val="0"/>
        <w:jc w:val="both"/>
        <w:rPr>
          <w:rFonts w:asciiTheme="minorHAnsi" w:hAnsiTheme="minorHAnsi" w:cstheme="minorHAnsi"/>
          <w:b/>
          <w:sz w:val="24"/>
          <w:szCs w:val="24"/>
        </w:rPr>
      </w:pPr>
      <w:r w:rsidRPr="00C8171C">
        <w:rPr>
          <w:rFonts w:asciiTheme="minorHAnsi" w:hAnsiTheme="minorHAnsi" w:cstheme="minorHAnsi"/>
          <w:b/>
          <w:smallCaps/>
          <w:sz w:val="24"/>
          <w:szCs w:val="24"/>
        </w:rPr>
        <w:t>Résiliation</w:t>
      </w:r>
      <w:r w:rsidR="00AA2A6F">
        <w:rPr>
          <w:rFonts w:asciiTheme="minorHAnsi" w:hAnsiTheme="minorHAnsi" w:cstheme="minorHAnsi"/>
          <w:b/>
          <w:smallCaps/>
          <w:sz w:val="24"/>
          <w:szCs w:val="24"/>
        </w:rPr>
        <w:t xml:space="preserve"> </w:t>
      </w:r>
      <w:r w:rsidR="00AA2A6F" w:rsidRPr="00AA2A6F">
        <w:rPr>
          <w:rFonts w:asciiTheme="minorHAnsi" w:hAnsiTheme="minorHAnsi" w:cstheme="minorHAnsi"/>
          <w:b/>
          <w:smallCaps/>
          <w:color w:val="FF0000"/>
          <w:sz w:val="24"/>
          <w:szCs w:val="24"/>
        </w:rPr>
        <w:t xml:space="preserve"> </w:t>
      </w:r>
    </w:p>
    <w:p w14:paraId="6273D9DD" w14:textId="77777777" w:rsidR="0053668E" w:rsidRPr="00C8171C" w:rsidRDefault="0053668E" w:rsidP="0053668E">
      <w:pPr>
        <w:widowControl w:val="0"/>
        <w:jc w:val="both"/>
        <w:rPr>
          <w:rFonts w:asciiTheme="minorHAnsi" w:hAnsiTheme="minorHAnsi" w:cstheme="minorHAnsi"/>
          <w:sz w:val="24"/>
          <w:szCs w:val="24"/>
        </w:rPr>
      </w:pPr>
    </w:p>
    <w:p w14:paraId="1179ED0C" w14:textId="77777777" w:rsidR="0053668E" w:rsidRPr="00C8171C" w:rsidRDefault="0053668E" w:rsidP="0053668E">
      <w:pPr>
        <w:widowControl w:val="0"/>
        <w:jc w:val="both"/>
        <w:rPr>
          <w:rFonts w:asciiTheme="minorHAnsi" w:hAnsiTheme="minorHAnsi" w:cstheme="minorHAnsi"/>
          <w:sz w:val="24"/>
          <w:szCs w:val="24"/>
        </w:rPr>
      </w:pPr>
      <w:r w:rsidRPr="00C8171C">
        <w:rPr>
          <w:rFonts w:asciiTheme="minorHAnsi" w:hAnsiTheme="minorHAnsi" w:cstheme="minorHAnsi"/>
          <w:sz w:val="24"/>
          <w:szCs w:val="24"/>
        </w:rPr>
        <w:t>L'assuré et l’assureur ont la faculté de résilier la présente clause en tout temps sous simple préavis de 48 heures notifié par lettre recommandée avec accusé de réception. Ce délai de préavis ne commence à courir que du jour de réception de la lettre d'avis de résiliation (dimanches et jours fériés non compris).</w:t>
      </w:r>
    </w:p>
    <w:p w14:paraId="0D879F35" w14:textId="77777777" w:rsidR="0053668E" w:rsidRPr="00C8171C" w:rsidRDefault="0053668E" w:rsidP="0053668E">
      <w:pPr>
        <w:widowControl w:val="0"/>
        <w:jc w:val="both"/>
        <w:rPr>
          <w:rFonts w:asciiTheme="minorHAnsi" w:hAnsiTheme="minorHAnsi" w:cstheme="minorHAnsi"/>
          <w:sz w:val="24"/>
          <w:szCs w:val="24"/>
        </w:rPr>
      </w:pPr>
    </w:p>
    <w:p w14:paraId="26F3706C" w14:textId="77777777" w:rsidR="0053668E" w:rsidRPr="00C8171C" w:rsidRDefault="0053668E" w:rsidP="0053668E">
      <w:pPr>
        <w:widowControl w:val="0"/>
        <w:jc w:val="both"/>
        <w:rPr>
          <w:rFonts w:asciiTheme="minorHAnsi" w:hAnsiTheme="minorHAnsi" w:cstheme="minorHAnsi"/>
          <w:sz w:val="24"/>
          <w:szCs w:val="24"/>
        </w:rPr>
      </w:pPr>
      <w:r w:rsidRPr="00C8171C">
        <w:rPr>
          <w:rFonts w:asciiTheme="minorHAnsi" w:hAnsiTheme="minorHAnsi" w:cstheme="minorHAnsi"/>
          <w:sz w:val="24"/>
          <w:szCs w:val="24"/>
        </w:rPr>
        <w:t>Dans tous les cas où cette lettre ne serait pas parvenue au destinataire même pour une cause de force majeure ou de cas fortuit, huit jours après celui de son envoi (dimanches et jours fériés compris), la résiliation deviendra effective à partir de ce huitième jour à minuit.</w:t>
      </w:r>
    </w:p>
    <w:p w14:paraId="03ADB1C7" w14:textId="77777777" w:rsidR="0053668E" w:rsidRPr="00C8171C" w:rsidRDefault="0053668E" w:rsidP="0053668E">
      <w:pPr>
        <w:widowControl w:val="0"/>
        <w:jc w:val="both"/>
        <w:rPr>
          <w:rFonts w:asciiTheme="minorHAnsi" w:hAnsiTheme="minorHAnsi" w:cstheme="minorHAnsi"/>
          <w:sz w:val="24"/>
          <w:szCs w:val="24"/>
        </w:rPr>
      </w:pPr>
      <w:r w:rsidRPr="00C8171C">
        <w:rPr>
          <w:rFonts w:asciiTheme="minorHAnsi" w:hAnsiTheme="minorHAnsi" w:cstheme="minorHAnsi"/>
          <w:sz w:val="24"/>
          <w:szCs w:val="24"/>
        </w:rPr>
        <w:t>La résiliation ne s'applique pas :</w:t>
      </w:r>
    </w:p>
    <w:p w14:paraId="3989D22C" w14:textId="77777777" w:rsidR="0053668E" w:rsidRPr="00C8171C" w:rsidRDefault="0053668E" w:rsidP="0053668E">
      <w:pPr>
        <w:widowControl w:val="0"/>
        <w:jc w:val="both"/>
        <w:rPr>
          <w:rFonts w:asciiTheme="minorHAnsi" w:hAnsiTheme="minorHAnsi" w:cstheme="minorHAnsi"/>
          <w:sz w:val="24"/>
          <w:szCs w:val="24"/>
        </w:rPr>
      </w:pPr>
    </w:p>
    <w:p w14:paraId="7750A245" w14:textId="77777777" w:rsidR="0053668E" w:rsidRPr="00C8171C" w:rsidRDefault="0053668E" w:rsidP="0053668E">
      <w:pPr>
        <w:widowControl w:val="0"/>
        <w:jc w:val="both"/>
        <w:rPr>
          <w:rFonts w:asciiTheme="minorHAnsi" w:hAnsiTheme="minorHAnsi" w:cstheme="minorHAnsi"/>
          <w:sz w:val="24"/>
          <w:szCs w:val="24"/>
        </w:rPr>
      </w:pPr>
      <w:r w:rsidRPr="00C8171C">
        <w:rPr>
          <w:rFonts w:asciiTheme="minorHAnsi" w:hAnsiTheme="minorHAnsi" w:cstheme="minorHAnsi"/>
          <w:sz w:val="24"/>
          <w:szCs w:val="24"/>
        </w:rPr>
        <w:t>- aux marchandises pour lesquelles la garantie résultant de la présente clause a pris effet avant l'expiration de l'un des délais prévus ci-dessus ;</w:t>
      </w:r>
    </w:p>
    <w:p w14:paraId="6B6E2B6C" w14:textId="77777777" w:rsidR="0053668E" w:rsidRPr="00C8171C" w:rsidRDefault="0053668E" w:rsidP="0053668E">
      <w:pPr>
        <w:widowControl w:val="0"/>
        <w:jc w:val="both"/>
        <w:rPr>
          <w:rFonts w:asciiTheme="minorHAnsi" w:hAnsiTheme="minorHAnsi" w:cstheme="minorHAnsi"/>
          <w:sz w:val="24"/>
          <w:szCs w:val="24"/>
        </w:rPr>
      </w:pPr>
    </w:p>
    <w:p w14:paraId="7C84BFE6" w14:textId="77777777" w:rsidR="0053668E" w:rsidRPr="00C8171C" w:rsidRDefault="0053668E" w:rsidP="0053668E">
      <w:pPr>
        <w:widowControl w:val="0"/>
        <w:jc w:val="both"/>
        <w:rPr>
          <w:rFonts w:asciiTheme="minorHAnsi" w:hAnsiTheme="minorHAnsi" w:cstheme="minorHAnsi"/>
          <w:sz w:val="24"/>
          <w:szCs w:val="24"/>
        </w:rPr>
      </w:pPr>
      <w:r w:rsidRPr="00C8171C">
        <w:rPr>
          <w:rFonts w:asciiTheme="minorHAnsi" w:hAnsiTheme="minorHAnsi" w:cstheme="minorHAnsi"/>
          <w:sz w:val="24"/>
          <w:szCs w:val="24"/>
        </w:rPr>
        <w:t>- aux marchandises chargées sur le véhicule de transport après expiration de l'un de ces délais si l'assuré apporte la preuve qu'il n'a pas été en mesure d'empêcher ce chargement ;</w:t>
      </w:r>
    </w:p>
    <w:p w14:paraId="0BC2C987" w14:textId="77777777" w:rsidR="0053668E" w:rsidRPr="00C8171C" w:rsidRDefault="0053668E" w:rsidP="0053668E">
      <w:pPr>
        <w:widowControl w:val="0"/>
        <w:jc w:val="both"/>
        <w:rPr>
          <w:rFonts w:asciiTheme="minorHAnsi" w:hAnsiTheme="minorHAnsi" w:cstheme="minorHAnsi"/>
          <w:sz w:val="24"/>
          <w:szCs w:val="24"/>
        </w:rPr>
      </w:pPr>
    </w:p>
    <w:p w14:paraId="4AB9F3F8" w14:textId="77777777" w:rsidR="0053668E" w:rsidRPr="00C8171C" w:rsidRDefault="0053668E" w:rsidP="0053668E">
      <w:pPr>
        <w:widowControl w:val="0"/>
        <w:jc w:val="both"/>
        <w:rPr>
          <w:rFonts w:asciiTheme="minorHAnsi" w:hAnsiTheme="minorHAnsi" w:cstheme="minorHAnsi"/>
          <w:sz w:val="24"/>
          <w:szCs w:val="24"/>
        </w:rPr>
      </w:pPr>
      <w:r w:rsidRPr="00C8171C">
        <w:rPr>
          <w:rFonts w:asciiTheme="minorHAnsi" w:hAnsiTheme="minorHAnsi" w:cstheme="minorHAnsi"/>
          <w:sz w:val="24"/>
          <w:szCs w:val="24"/>
        </w:rPr>
        <w:t>- aux marchandises faisant l'objet d'une expédition déterminée si l'assuré a remis à un tiers porteur de bonne foi, avant l'expiration de l'un de ces délais, un document signé des assureurs et portant délégation d'assurance expressément pour cette expédition.</w:t>
      </w:r>
    </w:p>
    <w:p w14:paraId="5AD14636" w14:textId="77777777" w:rsidR="0053668E" w:rsidRPr="00C8171C" w:rsidRDefault="0053668E" w:rsidP="0053668E">
      <w:pPr>
        <w:widowControl w:val="0"/>
        <w:jc w:val="both"/>
        <w:rPr>
          <w:rFonts w:asciiTheme="minorHAnsi" w:hAnsiTheme="minorHAnsi" w:cstheme="minorHAnsi"/>
          <w:sz w:val="24"/>
          <w:szCs w:val="24"/>
        </w:rPr>
      </w:pPr>
    </w:p>
    <w:p w14:paraId="7A725E55" w14:textId="58B84141" w:rsidR="005606E4" w:rsidRDefault="005606E4" w:rsidP="00BC0C59">
      <w:pPr>
        <w:jc w:val="both"/>
        <w:rPr>
          <w:rFonts w:asciiTheme="minorHAnsi" w:hAnsiTheme="minorHAnsi" w:cstheme="minorHAnsi"/>
          <w:b/>
          <w:sz w:val="24"/>
          <w:szCs w:val="24"/>
        </w:rPr>
      </w:pPr>
    </w:p>
    <w:p w14:paraId="2FAC3F78" w14:textId="77777777" w:rsidR="005606E4" w:rsidRDefault="005606E4">
      <w:pPr>
        <w:spacing w:after="160" w:line="259" w:lineRule="auto"/>
        <w:rPr>
          <w:rFonts w:asciiTheme="minorHAnsi" w:hAnsiTheme="minorHAnsi" w:cstheme="minorHAnsi"/>
          <w:b/>
          <w:sz w:val="24"/>
          <w:szCs w:val="24"/>
        </w:rPr>
      </w:pPr>
      <w:r>
        <w:rPr>
          <w:rFonts w:asciiTheme="minorHAnsi" w:hAnsiTheme="minorHAnsi" w:cstheme="minorHAnsi"/>
          <w:b/>
          <w:sz w:val="24"/>
          <w:szCs w:val="24"/>
        </w:rPr>
        <w:br w:type="page"/>
      </w:r>
    </w:p>
    <w:p w14:paraId="16DA5F00" w14:textId="1E82867A" w:rsidR="008976E1" w:rsidRPr="001E4802" w:rsidRDefault="008976E1" w:rsidP="00AD51D1">
      <w:pPr>
        <w:pStyle w:val="Paragraphedeliste"/>
        <w:numPr>
          <w:ilvl w:val="0"/>
          <w:numId w:val="43"/>
        </w:numPr>
        <w:jc w:val="both"/>
        <w:rPr>
          <w:rFonts w:asciiTheme="minorHAnsi" w:hAnsiTheme="minorHAnsi" w:cstheme="minorHAnsi"/>
          <w:b/>
          <w:bCs/>
          <w:color w:val="00B050"/>
          <w:sz w:val="24"/>
          <w:szCs w:val="24"/>
        </w:rPr>
      </w:pPr>
      <w:bookmarkStart w:id="28" w:name="c2"/>
      <w:r>
        <w:rPr>
          <w:rFonts w:asciiTheme="minorHAnsi" w:hAnsiTheme="minorHAnsi" w:cstheme="minorHAnsi"/>
          <w:b/>
          <w:bCs/>
          <w:color w:val="0000FF"/>
          <w:sz w:val="24"/>
          <w:szCs w:val="24"/>
        </w:rPr>
        <w:t>D</w:t>
      </w:r>
      <w:r w:rsidR="005C7781">
        <w:rPr>
          <w:rFonts w:asciiTheme="minorHAnsi" w:hAnsiTheme="minorHAnsi" w:cstheme="minorHAnsi"/>
          <w:b/>
          <w:bCs/>
          <w:color w:val="0000FF"/>
          <w:sz w:val="24"/>
          <w:szCs w:val="24"/>
        </w:rPr>
        <w:t>EPRECIATION</w:t>
      </w:r>
      <w:r w:rsidRPr="00C54268">
        <w:rPr>
          <w:rFonts w:asciiTheme="minorHAnsi" w:hAnsiTheme="minorHAnsi" w:cstheme="minorHAnsi"/>
          <w:b/>
          <w:bCs/>
          <w:color w:val="0000FF"/>
          <w:sz w:val="24"/>
          <w:szCs w:val="24"/>
        </w:rPr>
        <w:t xml:space="preserve"> </w:t>
      </w:r>
      <w:r w:rsidR="005C7781">
        <w:rPr>
          <w:rFonts w:asciiTheme="minorHAnsi" w:hAnsiTheme="minorHAnsi" w:cstheme="minorHAnsi"/>
          <w:b/>
          <w:bCs/>
          <w:color w:val="0000FF"/>
          <w:sz w:val="24"/>
          <w:szCs w:val="24"/>
        </w:rPr>
        <w:t>DES</w:t>
      </w:r>
      <w:r w:rsidRPr="00C54268">
        <w:rPr>
          <w:rFonts w:asciiTheme="minorHAnsi" w:hAnsiTheme="minorHAnsi" w:cstheme="minorHAnsi"/>
          <w:b/>
          <w:bCs/>
          <w:color w:val="0000FF"/>
          <w:sz w:val="24"/>
          <w:szCs w:val="24"/>
        </w:rPr>
        <w:t xml:space="preserve"> </w:t>
      </w:r>
      <w:r w:rsidR="005C7781">
        <w:rPr>
          <w:rFonts w:asciiTheme="minorHAnsi" w:hAnsiTheme="minorHAnsi" w:cstheme="minorHAnsi"/>
          <w:b/>
          <w:bCs/>
          <w:color w:val="0000FF"/>
          <w:sz w:val="24"/>
          <w:szCs w:val="24"/>
        </w:rPr>
        <w:t>SERIES DE TIMBRES POSTES</w:t>
      </w:r>
      <w:r>
        <w:rPr>
          <w:rFonts w:asciiTheme="minorHAnsi" w:hAnsiTheme="minorHAnsi" w:cstheme="minorHAnsi"/>
          <w:b/>
          <w:bCs/>
          <w:color w:val="0000FF"/>
          <w:sz w:val="24"/>
          <w:szCs w:val="24"/>
        </w:rPr>
        <w:t xml:space="preserve"> </w:t>
      </w:r>
    </w:p>
    <w:bookmarkEnd w:id="28"/>
    <w:p w14:paraId="527B435D" w14:textId="77777777" w:rsidR="008976E1" w:rsidRPr="001E4802" w:rsidRDefault="008976E1" w:rsidP="008976E1">
      <w:pPr>
        <w:pStyle w:val="Corpsdetexte"/>
        <w:rPr>
          <w:color w:val="00B050"/>
        </w:rPr>
      </w:pPr>
    </w:p>
    <w:p w14:paraId="5DD42D40" w14:textId="77777777" w:rsidR="008976E1" w:rsidRPr="00F63F48" w:rsidRDefault="008976E1" w:rsidP="008976E1">
      <w:pPr>
        <w:pStyle w:val="Corpsdetexte"/>
        <w:rPr>
          <w:rFonts w:asciiTheme="minorHAnsi" w:hAnsiTheme="minorHAnsi" w:cstheme="minorHAnsi"/>
          <w:sz w:val="24"/>
          <w:szCs w:val="24"/>
          <w14:shadow w14:blurRad="50800" w14:dist="38100" w14:dir="2700000" w14:sx="100000" w14:sy="100000" w14:kx="0" w14:ky="0" w14:algn="tl">
            <w14:srgbClr w14:val="000000">
              <w14:alpha w14:val="60000"/>
            </w14:srgbClr>
          </w14:shadow>
        </w:rPr>
      </w:pPr>
    </w:p>
    <w:tbl>
      <w:tblPr>
        <w:tblStyle w:val="Grilledutableau"/>
        <w:tblW w:w="0" w:type="auto"/>
        <w:tblLook w:val="04A0" w:firstRow="1" w:lastRow="0" w:firstColumn="1" w:lastColumn="0" w:noHBand="0" w:noVBand="1"/>
      </w:tblPr>
      <w:tblGrid>
        <w:gridCol w:w="4531"/>
        <w:gridCol w:w="4531"/>
      </w:tblGrid>
      <w:tr w:rsidR="008976E1" w14:paraId="7D4673F1" w14:textId="77777777" w:rsidTr="00FB30CE">
        <w:tc>
          <w:tcPr>
            <w:tcW w:w="4531" w:type="dxa"/>
          </w:tcPr>
          <w:p w14:paraId="2FD8C5F8" w14:textId="77777777" w:rsidR="008976E1" w:rsidRPr="00B30AA4" w:rsidRDefault="008976E1" w:rsidP="00FB30CE">
            <w:pPr>
              <w:pStyle w:val="Texte"/>
              <w:spacing w:line="240" w:lineRule="atLeast"/>
              <w:jc w:val="both"/>
              <w:rPr>
                <w:rFonts w:asciiTheme="minorHAnsi" w:hAnsiTheme="minorHAnsi" w:cstheme="minorHAnsi"/>
                <w:b/>
                <w:bCs/>
                <w:shadow w:val="0"/>
                <w:noProof w:val="0"/>
                <w:sz w:val="24"/>
                <w:szCs w:val="24"/>
              </w:rPr>
            </w:pPr>
            <w:r w:rsidRPr="00B30AA4">
              <w:rPr>
                <w:rFonts w:asciiTheme="minorHAnsi" w:hAnsiTheme="minorHAnsi" w:cstheme="minorHAnsi"/>
                <w:b/>
                <w:bCs/>
                <w:shadow w:val="0"/>
                <w:noProof w:val="0"/>
                <w:sz w:val="24"/>
                <w:szCs w:val="24"/>
              </w:rPr>
              <w:t xml:space="preserve">CONTEXTE </w:t>
            </w:r>
          </w:p>
        </w:tc>
        <w:tc>
          <w:tcPr>
            <w:tcW w:w="4531" w:type="dxa"/>
          </w:tcPr>
          <w:p w14:paraId="2A2F8D24" w14:textId="77777777" w:rsidR="008976E1" w:rsidRPr="00B30AA4" w:rsidRDefault="008976E1" w:rsidP="00FB30CE">
            <w:pPr>
              <w:pStyle w:val="Texte"/>
              <w:spacing w:line="240" w:lineRule="atLeast"/>
              <w:jc w:val="both"/>
              <w:rPr>
                <w:rFonts w:asciiTheme="minorHAnsi" w:hAnsiTheme="minorHAnsi" w:cstheme="minorHAnsi"/>
                <w:b/>
                <w:bCs/>
                <w:noProof w:val="0"/>
                <w:sz w:val="24"/>
                <w:szCs w:val="24"/>
              </w:rPr>
            </w:pPr>
            <w:r w:rsidRPr="00B30AA4">
              <w:rPr>
                <w:rFonts w:asciiTheme="minorHAnsi" w:hAnsiTheme="minorHAnsi" w:cstheme="minorHAnsi"/>
                <w:b/>
                <w:bCs/>
                <w:shadow w:val="0"/>
                <w:noProof w:val="0"/>
                <w:sz w:val="24"/>
                <w:szCs w:val="24"/>
              </w:rPr>
              <w:t>CONDITIONS D’APPLICATION</w:t>
            </w:r>
          </w:p>
        </w:tc>
      </w:tr>
      <w:tr w:rsidR="008976E1" w14:paraId="3FC726C5" w14:textId="77777777" w:rsidTr="00FB30CE">
        <w:trPr>
          <w:trHeight w:val="3101"/>
        </w:trPr>
        <w:tc>
          <w:tcPr>
            <w:tcW w:w="4531" w:type="dxa"/>
          </w:tcPr>
          <w:p w14:paraId="12DAEAE6" w14:textId="77777777" w:rsidR="008976E1" w:rsidRPr="00B30AA4" w:rsidRDefault="008976E1" w:rsidP="00FB30CE">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Estimation en cas de sinistre</w:t>
            </w:r>
          </w:p>
          <w:p w14:paraId="73724741" w14:textId="77777777" w:rsidR="008976E1" w:rsidRPr="00B30AA4" w:rsidRDefault="008976E1" w:rsidP="00FB30CE">
            <w:pPr>
              <w:pStyle w:val="Texte"/>
              <w:spacing w:line="240" w:lineRule="atLeast"/>
              <w:jc w:val="both"/>
              <w:rPr>
                <w:rFonts w:asciiTheme="minorHAnsi" w:hAnsiTheme="minorHAnsi" w:cstheme="minorHAnsi"/>
                <w:shadow w:val="0"/>
                <w:noProof w:val="0"/>
                <w:sz w:val="24"/>
                <w:szCs w:val="24"/>
              </w:rPr>
            </w:pPr>
          </w:p>
          <w:p w14:paraId="02247051" w14:textId="77777777" w:rsidR="008976E1" w:rsidRPr="00B30AA4" w:rsidRDefault="008976E1" w:rsidP="00FB30CE">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Les valeurs des timbres de collection sont amenées à fluctuer selon les cotes.</w:t>
            </w:r>
          </w:p>
          <w:p w14:paraId="4AF595E3" w14:textId="77777777" w:rsidR="008976E1" w:rsidRPr="00B30AA4" w:rsidRDefault="008976E1" w:rsidP="00FB30CE">
            <w:pPr>
              <w:pStyle w:val="Texte"/>
              <w:spacing w:line="240" w:lineRule="atLeast"/>
              <w:jc w:val="both"/>
              <w:rPr>
                <w:rFonts w:asciiTheme="minorHAnsi" w:hAnsiTheme="minorHAnsi" w:cstheme="minorHAnsi"/>
                <w:shadow w:val="0"/>
                <w:noProof w:val="0"/>
                <w:sz w:val="24"/>
                <w:szCs w:val="24"/>
              </w:rPr>
            </w:pPr>
          </w:p>
          <w:p w14:paraId="4A8403BA" w14:textId="77777777" w:rsidR="008976E1" w:rsidRPr="00B30AA4" w:rsidRDefault="008976E1" w:rsidP="00FB30CE">
            <w:pPr>
              <w:pStyle w:val="Texte"/>
              <w:spacing w:line="240" w:lineRule="atLeast"/>
              <w:jc w:val="both"/>
              <w:rPr>
                <w:rFonts w:asciiTheme="minorHAnsi" w:hAnsiTheme="minorHAnsi" w:cstheme="minorHAnsi"/>
                <w:shadow w:val="0"/>
                <w:noProof w:val="0"/>
                <w:sz w:val="24"/>
                <w:szCs w:val="24"/>
              </w:rPr>
            </w:pPr>
          </w:p>
        </w:tc>
        <w:tc>
          <w:tcPr>
            <w:tcW w:w="4531" w:type="dxa"/>
          </w:tcPr>
          <w:p w14:paraId="458FD461" w14:textId="77777777" w:rsidR="008976E1" w:rsidRPr="00B30AA4" w:rsidRDefault="008976E1" w:rsidP="00FB30CE">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 xml:space="preserve">Cette clause a pour objectif de préciser le mode de calcul de l’indemnisation suite à destruction, vol… d’un timbre. </w:t>
            </w:r>
          </w:p>
          <w:p w14:paraId="39D376F6" w14:textId="77777777" w:rsidR="008976E1" w:rsidRPr="00B30AA4" w:rsidRDefault="008976E1" w:rsidP="00FB30CE">
            <w:pPr>
              <w:pStyle w:val="Texte"/>
              <w:spacing w:line="240" w:lineRule="atLeast"/>
              <w:jc w:val="both"/>
              <w:rPr>
                <w:rFonts w:asciiTheme="minorHAnsi" w:hAnsiTheme="minorHAnsi" w:cstheme="minorHAnsi"/>
                <w:shadow w:val="0"/>
                <w:noProof w:val="0"/>
                <w:sz w:val="24"/>
                <w:szCs w:val="24"/>
              </w:rPr>
            </w:pPr>
          </w:p>
          <w:p w14:paraId="0087A086" w14:textId="77777777" w:rsidR="008976E1" w:rsidRPr="00B30AA4" w:rsidRDefault="008976E1" w:rsidP="00FB30CE">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Elle ajoute également une exclusion de garantie quant à l’éventuelle dépréciation d’une série, si un des timbres la constituant venait à être détruit, endommagé…</w:t>
            </w:r>
          </w:p>
          <w:p w14:paraId="6E25F065" w14:textId="77777777" w:rsidR="008976E1" w:rsidRPr="00B30AA4" w:rsidRDefault="008976E1" w:rsidP="00FB30CE">
            <w:pPr>
              <w:pStyle w:val="Texte"/>
              <w:spacing w:line="240" w:lineRule="atLeast"/>
              <w:jc w:val="both"/>
              <w:rPr>
                <w:rFonts w:asciiTheme="minorHAnsi" w:hAnsiTheme="minorHAnsi" w:cstheme="minorHAnsi"/>
                <w:shadow w:val="0"/>
                <w:noProof w:val="0"/>
                <w:sz w:val="24"/>
                <w:szCs w:val="24"/>
              </w:rPr>
            </w:pPr>
          </w:p>
          <w:p w14:paraId="408449FB" w14:textId="77777777" w:rsidR="008976E1" w:rsidRPr="00B30AA4" w:rsidRDefault="008976E1" w:rsidP="00FB30CE">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L’insertion de cette clause ne donne pas lieu à facturation.</w:t>
            </w:r>
          </w:p>
          <w:p w14:paraId="2E16E7CB" w14:textId="77777777" w:rsidR="008976E1" w:rsidRPr="00F63F48" w:rsidRDefault="008976E1" w:rsidP="00FB30CE">
            <w:pPr>
              <w:pStyle w:val="Texte"/>
              <w:spacing w:line="240" w:lineRule="atLeast"/>
              <w:jc w:val="both"/>
              <w:rPr>
                <w:rFonts w:asciiTheme="majorHAnsi" w:hAnsiTheme="majorHAnsi" w:cstheme="majorHAnsi"/>
                <w:noProof w:val="0"/>
                <w:sz w:val="24"/>
                <w:szCs w:val="24"/>
              </w:rPr>
            </w:pPr>
          </w:p>
        </w:tc>
      </w:tr>
    </w:tbl>
    <w:p w14:paraId="56272D1B" w14:textId="77777777" w:rsidR="008976E1" w:rsidRDefault="008976E1" w:rsidP="008976E1">
      <w:pPr>
        <w:pStyle w:val="Corpsdetexte"/>
        <w:rPr>
          <w:rFonts w:asciiTheme="minorHAnsi" w:hAnsiTheme="minorHAnsi" w:cstheme="minorHAnsi"/>
          <w:b w:val="0"/>
          <w:sz w:val="24"/>
          <w:szCs w:val="24"/>
        </w:rPr>
      </w:pPr>
    </w:p>
    <w:p w14:paraId="37FA40F9" w14:textId="77777777" w:rsidR="008976E1" w:rsidRPr="00B30AA4" w:rsidRDefault="008976E1" w:rsidP="008976E1">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Nb : Yvert et Tellier est une maison de philatélie basée à Amiens depuis 1896, spécialiste en timbres et monnaies qui publie une cote reconnue mondialement.</w:t>
      </w:r>
    </w:p>
    <w:p w14:paraId="169B53F8" w14:textId="77777777" w:rsidR="008976E1" w:rsidRDefault="008976E1" w:rsidP="008976E1">
      <w:pPr>
        <w:pStyle w:val="Corpsdetexte"/>
        <w:rPr>
          <w:rFonts w:asciiTheme="minorHAnsi" w:hAnsiTheme="minorHAnsi" w:cstheme="minorHAnsi"/>
          <w:b w:val="0"/>
          <w:sz w:val="24"/>
          <w:szCs w:val="24"/>
        </w:rPr>
      </w:pPr>
    </w:p>
    <w:p w14:paraId="5FF11DD2" w14:textId="77777777" w:rsidR="008976E1" w:rsidRDefault="008976E1" w:rsidP="008976E1">
      <w:pPr>
        <w:pStyle w:val="Corpsdetexte"/>
        <w:rPr>
          <w:rFonts w:asciiTheme="minorHAnsi" w:hAnsiTheme="minorHAnsi" w:cstheme="minorHAnsi"/>
          <w:b w:val="0"/>
          <w:sz w:val="24"/>
          <w:szCs w:val="24"/>
        </w:rPr>
      </w:pPr>
      <w:r>
        <w:rPr>
          <w:rFonts w:asciiTheme="minorHAnsi" w:hAnsiTheme="minorHAnsi" w:cstheme="minorHAnsi"/>
          <w:b w:val="0"/>
          <w:sz w:val="24"/>
          <w:szCs w:val="24"/>
        </w:rPr>
        <w:t>TEXTE DE LA CLAUSE à intégrer dans le chapitre 2. Valeur assurée</w:t>
      </w:r>
    </w:p>
    <w:p w14:paraId="4011DB21" w14:textId="77777777" w:rsidR="008976E1" w:rsidRDefault="008976E1" w:rsidP="008976E1">
      <w:pPr>
        <w:pStyle w:val="Corpsdetexte"/>
        <w:rPr>
          <w:rFonts w:asciiTheme="minorHAnsi" w:hAnsiTheme="minorHAnsi" w:cstheme="minorHAnsi"/>
          <w:b w:val="0"/>
          <w:sz w:val="24"/>
          <w:szCs w:val="24"/>
        </w:rPr>
      </w:pPr>
    </w:p>
    <w:p w14:paraId="081052AA" w14:textId="77777777" w:rsidR="008976E1" w:rsidRPr="00F63F48" w:rsidRDefault="008976E1" w:rsidP="008976E1">
      <w:pPr>
        <w:jc w:val="both"/>
        <w:rPr>
          <w:rFonts w:asciiTheme="minorHAnsi" w:hAnsiTheme="minorHAnsi" w:cstheme="minorHAnsi"/>
          <w:b/>
          <w:bCs/>
          <w:color w:val="0000FF"/>
          <w:sz w:val="24"/>
          <w:szCs w:val="24"/>
        </w:rPr>
      </w:pPr>
      <w:r w:rsidRPr="00F63F48">
        <w:rPr>
          <w:rFonts w:asciiTheme="minorHAnsi" w:hAnsiTheme="minorHAnsi" w:cstheme="minorHAnsi"/>
          <w:b/>
          <w:bCs/>
          <w:color w:val="0000FF"/>
          <w:sz w:val="24"/>
          <w:szCs w:val="24"/>
        </w:rPr>
        <w:t>Dépréciation des séries de timbres postes</w:t>
      </w:r>
    </w:p>
    <w:p w14:paraId="753FF6C8" w14:textId="77777777" w:rsidR="008976E1" w:rsidRDefault="008976E1" w:rsidP="008976E1">
      <w:pPr>
        <w:pStyle w:val="Corpsdetexte"/>
        <w:rPr>
          <w:rFonts w:asciiTheme="minorHAnsi" w:hAnsiTheme="minorHAnsi" w:cstheme="minorHAnsi"/>
          <w:b w:val="0"/>
          <w:sz w:val="24"/>
          <w:szCs w:val="24"/>
        </w:rPr>
      </w:pPr>
    </w:p>
    <w:p w14:paraId="31EB4B3F" w14:textId="77777777" w:rsidR="008976E1" w:rsidRPr="002C6A86" w:rsidRDefault="008976E1" w:rsidP="008976E1">
      <w:pPr>
        <w:pStyle w:val="Corpsdetexte"/>
        <w:rPr>
          <w:rFonts w:asciiTheme="minorHAnsi" w:hAnsiTheme="minorHAnsi" w:cstheme="minorHAnsi"/>
          <w:b w:val="0"/>
          <w:sz w:val="24"/>
          <w:szCs w:val="24"/>
        </w:rPr>
      </w:pPr>
      <w:r w:rsidRPr="002C6A86">
        <w:rPr>
          <w:rFonts w:asciiTheme="minorHAnsi" w:hAnsiTheme="minorHAnsi" w:cstheme="minorHAnsi"/>
          <w:b w:val="0"/>
          <w:sz w:val="24"/>
          <w:szCs w:val="24"/>
        </w:rPr>
        <w:t>Il est convenu que l’estimation des timbres sera faite, en cas de sinistre, sur la base de la valeur propre de chaque timbre détruit, détérioré, ou volé sans pouvoir excéder 60 % de la valeur fixée au catalogue YVERT et TELLIER.</w:t>
      </w:r>
    </w:p>
    <w:p w14:paraId="2AB27BA4" w14:textId="77777777" w:rsidR="008976E1" w:rsidRPr="002C6A86" w:rsidRDefault="008976E1" w:rsidP="008976E1">
      <w:pPr>
        <w:pStyle w:val="Corpsdetexte"/>
        <w:rPr>
          <w:rFonts w:asciiTheme="minorHAnsi" w:hAnsiTheme="minorHAnsi" w:cstheme="minorHAnsi"/>
          <w:b w:val="0"/>
          <w:sz w:val="24"/>
          <w:szCs w:val="24"/>
        </w:rPr>
      </w:pPr>
    </w:p>
    <w:p w14:paraId="1C3E0E8F" w14:textId="77777777" w:rsidR="008976E1" w:rsidRDefault="008976E1" w:rsidP="008976E1">
      <w:pPr>
        <w:pStyle w:val="Corpsdetexte"/>
        <w:rPr>
          <w:rFonts w:asciiTheme="minorHAnsi" w:hAnsiTheme="minorHAnsi" w:cstheme="minorHAnsi"/>
          <w:bCs/>
          <w:sz w:val="24"/>
          <w:szCs w:val="24"/>
        </w:rPr>
      </w:pPr>
      <w:r>
        <w:rPr>
          <w:rFonts w:asciiTheme="minorHAnsi" w:hAnsiTheme="minorHAnsi" w:cstheme="minorHAnsi"/>
          <w:bCs/>
          <w:sz w:val="24"/>
          <w:szCs w:val="24"/>
        </w:rPr>
        <w:t>Outre les exclusions communes prévues au chapitre 4. Exclusions générales sont exclues :</w:t>
      </w:r>
    </w:p>
    <w:p w14:paraId="13C13E79" w14:textId="77777777" w:rsidR="008976E1" w:rsidRDefault="008976E1" w:rsidP="008976E1">
      <w:pPr>
        <w:pStyle w:val="Corpsdetexte"/>
        <w:numPr>
          <w:ilvl w:val="0"/>
          <w:numId w:val="28"/>
        </w:numPr>
        <w:rPr>
          <w:rFonts w:asciiTheme="minorHAnsi" w:hAnsiTheme="minorHAnsi" w:cstheme="minorHAnsi"/>
          <w:bCs/>
          <w:sz w:val="24"/>
          <w:szCs w:val="24"/>
        </w:rPr>
      </w:pPr>
      <w:r>
        <w:rPr>
          <w:rFonts w:asciiTheme="minorHAnsi" w:hAnsiTheme="minorHAnsi" w:cstheme="minorHAnsi"/>
          <w:bCs/>
          <w:sz w:val="24"/>
          <w:szCs w:val="24"/>
        </w:rPr>
        <w:t xml:space="preserve">La dépréciation d’une série consécutive liée à la détérioration, la destruction ou le vol des timbres </w:t>
      </w:r>
    </w:p>
    <w:p w14:paraId="7786561C" w14:textId="77777777" w:rsidR="008976E1" w:rsidRDefault="008976E1" w:rsidP="008976E1">
      <w:pPr>
        <w:pStyle w:val="Corpsdetexte"/>
        <w:rPr>
          <w:rFonts w:asciiTheme="minorHAnsi" w:hAnsiTheme="minorHAnsi" w:cstheme="minorHAnsi"/>
          <w:bCs/>
          <w:sz w:val="24"/>
          <w:szCs w:val="24"/>
        </w:rPr>
      </w:pPr>
    </w:p>
    <w:p w14:paraId="77A26C2D" w14:textId="667CB034" w:rsidR="008976E1" w:rsidRDefault="008976E1" w:rsidP="008976E1">
      <w:pPr>
        <w:pStyle w:val="Corpsdetexte"/>
        <w:rPr>
          <w:rFonts w:asciiTheme="minorHAnsi" w:hAnsiTheme="minorHAnsi" w:cstheme="minorHAnsi"/>
          <w:bCs/>
          <w:sz w:val="24"/>
          <w:szCs w:val="24"/>
        </w:rPr>
      </w:pPr>
      <w:r w:rsidRPr="001C7115">
        <w:rPr>
          <w:rFonts w:asciiTheme="minorHAnsi" w:hAnsiTheme="minorHAnsi" w:cstheme="minorHAnsi"/>
          <w:bCs/>
          <w:sz w:val="24"/>
          <w:szCs w:val="24"/>
        </w:rPr>
        <w:t>Il ne pourra être réclamé une quelconque indemnité pour la dépréciation, que la destruction, la détérioration ou le vol des timbres pourraient causer aux diverses séries dont ils font partie.</w:t>
      </w:r>
    </w:p>
    <w:p w14:paraId="58809EFE" w14:textId="596069E3" w:rsidR="00F41720" w:rsidRDefault="00F41720" w:rsidP="008976E1">
      <w:pPr>
        <w:pStyle w:val="Corpsdetexte"/>
        <w:rPr>
          <w:rFonts w:asciiTheme="minorHAnsi" w:hAnsiTheme="minorHAnsi" w:cstheme="minorHAnsi"/>
          <w:bCs/>
          <w:sz w:val="24"/>
          <w:szCs w:val="24"/>
        </w:rPr>
      </w:pPr>
    </w:p>
    <w:p w14:paraId="62CB0DB8" w14:textId="22DA2709" w:rsidR="00F41720" w:rsidRDefault="00F41720">
      <w:pPr>
        <w:spacing w:after="160" w:line="259" w:lineRule="auto"/>
        <w:rPr>
          <w:rFonts w:asciiTheme="minorHAnsi" w:hAnsiTheme="minorHAnsi" w:cstheme="minorHAnsi"/>
          <w:b/>
          <w:bCs/>
          <w:sz w:val="24"/>
          <w:szCs w:val="24"/>
        </w:rPr>
      </w:pPr>
      <w:r>
        <w:rPr>
          <w:rFonts w:asciiTheme="minorHAnsi" w:hAnsiTheme="minorHAnsi" w:cstheme="minorHAnsi"/>
          <w:bCs/>
          <w:sz w:val="24"/>
          <w:szCs w:val="24"/>
        </w:rPr>
        <w:br w:type="page"/>
      </w:r>
    </w:p>
    <w:p w14:paraId="0425DD3B" w14:textId="61405C72" w:rsidR="00F41720" w:rsidRPr="00C54268" w:rsidRDefault="00F41720" w:rsidP="00AD51D1">
      <w:pPr>
        <w:pStyle w:val="Paragraphedeliste"/>
        <w:numPr>
          <w:ilvl w:val="0"/>
          <w:numId w:val="43"/>
        </w:numPr>
        <w:spacing w:after="160" w:line="259" w:lineRule="auto"/>
        <w:rPr>
          <w:rFonts w:asciiTheme="minorHAnsi" w:hAnsiTheme="minorHAnsi" w:cstheme="minorHAnsi"/>
          <w:b/>
          <w:bCs/>
          <w:sz w:val="28"/>
          <w:szCs w:val="28"/>
        </w:rPr>
      </w:pPr>
      <w:r w:rsidRPr="00C54268">
        <w:rPr>
          <w:rFonts w:asciiTheme="minorHAnsi" w:hAnsiTheme="minorHAnsi" w:cstheme="minorHAnsi"/>
          <w:b/>
          <w:bCs/>
          <w:color w:val="0000FF"/>
          <w:sz w:val="24"/>
          <w:szCs w:val="24"/>
        </w:rPr>
        <w:t>A</w:t>
      </w:r>
      <w:r w:rsidR="005753EA">
        <w:rPr>
          <w:rFonts w:asciiTheme="minorHAnsi" w:hAnsiTheme="minorHAnsi" w:cstheme="minorHAnsi"/>
          <w:b/>
          <w:bCs/>
          <w:color w:val="0000FF"/>
          <w:sz w:val="24"/>
          <w:szCs w:val="24"/>
        </w:rPr>
        <w:t>SSURANCES EN DEVISES</w:t>
      </w:r>
      <w:r w:rsidRPr="00C54268">
        <w:rPr>
          <w:rFonts w:asciiTheme="minorHAnsi" w:hAnsiTheme="minorHAnsi" w:cstheme="minorHAnsi"/>
          <w:b/>
          <w:bCs/>
          <w:color w:val="0000FF"/>
          <w:sz w:val="24"/>
          <w:szCs w:val="24"/>
        </w:rPr>
        <w:t xml:space="preserve"> </w:t>
      </w:r>
      <w:r w:rsidR="005753EA">
        <w:rPr>
          <w:rFonts w:asciiTheme="minorHAnsi" w:hAnsiTheme="minorHAnsi" w:cstheme="minorHAnsi"/>
          <w:b/>
          <w:bCs/>
          <w:color w:val="0000FF"/>
          <w:sz w:val="24"/>
          <w:szCs w:val="24"/>
        </w:rPr>
        <w:t>ETRANGERES</w:t>
      </w:r>
    </w:p>
    <w:p w14:paraId="3BA4E31F" w14:textId="77777777" w:rsidR="00F41720" w:rsidRPr="003E0977" w:rsidRDefault="00F41720" w:rsidP="00F41720">
      <w:pPr>
        <w:spacing w:line="240" w:lineRule="exact"/>
        <w:jc w:val="both"/>
      </w:pPr>
    </w:p>
    <w:p w14:paraId="3FA9E910" w14:textId="77777777" w:rsidR="00F41720" w:rsidRPr="006946A8" w:rsidRDefault="00F41720" w:rsidP="00F41720">
      <w:pPr>
        <w:pStyle w:val="Texte"/>
        <w:spacing w:line="240" w:lineRule="atLeast"/>
        <w:jc w:val="both"/>
        <w:rPr>
          <w:rFonts w:asciiTheme="minorHAnsi" w:hAnsiTheme="minorHAnsi" w:cstheme="minorHAnsi"/>
          <w:noProof w:val="0"/>
          <w:sz w:val="24"/>
          <w:szCs w:val="24"/>
        </w:rPr>
      </w:pPr>
    </w:p>
    <w:tbl>
      <w:tblPr>
        <w:tblStyle w:val="Grilledutableau"/>
        <w:tblW w:w="0" w:type="auto"/>
        <w:tblLook w:val="04A0" w:firstRow="1" w:lastRow="0" w:firstColumn="1" w:lastColumn="0" w:noHBand="0" w:noVBand="1"/>
      </w:tblPr>
      <w:tblGrid>
        <w:gridCol w:w="4531"/>
        <w:gridCol w:w="4531"/>
      </w:tblGrid>
      <w:tr w:rsidR="00F41720" w14:paraId="2E52D6E7" w14:textId="77777777" w:rsidTr="00FB30CE">
        <w:tc>
          <w:tcPr>
            <w:tcW w:w="4531" w:type="dxa"/>
          </w:tcPr>
          <w:p w14:paraId="745EEB9E" w14:textId="77777777" w:rsidR="00F41720" w:rsidRPr="00B30AA4" w:rsidRDefault="00F41720" w:rsidP="00FB30CE">
            <w:pPr>
              <w:pStyle w:val="Texte"/>
              <w:spacing w:line="240" w:lineRule="atLeast"/>
              <w:jc w:val="both"/>
              <w:rPr>
                <w:rFonts w:asciiTheme="minorHAnsi" w:hAnsiTheme="minorHAnsi" w:cstheme="minorHAnsi"/>
                <w:b/>
                <w:bCs/>
                <w:shadow w:val="0"/>
                <w:noProof w:val="0"/>
                <w:sz w:val="24"/>
                <w:szCs w:val="24"/>
              </w:rPr>
            </w:pPr>
            <w:r w:rsidRPr="00B30AA4">
              <w:rPr>
                <w:rFonts w:asciiTheme="minorHAnsi" w:hAnsiTheme="minorHAnsi" w:cstheme="minorHAnsi"/>
                <w:b/>
                <w:bCs/>
                <w:shadow w:val="0"/>
                <w:noProof w:val="0"/>
                <w:sz w:val="24"/>
                <w:szCs w:val="24"/>
              </w:rPr>
              <w:t>CONTEXTE</w:t>
            </w:r>
          </w:p>
        </w:tc>
        <w:tc>
          <w:tcPr>
            <w:tcW w:w="4531" w:type="dxa"/>
          </w:tcPr>
          <w:p w14:paraId="7882004F" w14:textId="77777777" w:rsidR="00F41720" w:rsidRPr="006946A8" w:rsidRDefault="00F41720" w:rsidP="00FB30CE">
            <w:pPr>
              <w:pStyle w:val="Texte"/>
              <w:spacing w:line="240" w:lineRule="atLeast"/>
              <w:jc w:val="both"/>
              <w:rPr>
                <w:rFonts w:asciiTheme="minorHAnsi" w:hAnsiTheme="minorHAnsi" w:cstheme="minorHAnsi"/>
                <w:noProof w:val="0"/>
                <w:sz w:val="24"/>
                <w:szCs w:val="24"/>
              </w:rPr>
            </w:pPr>
            <w:r w:rsidRPr="00B30AA4">
              <w:rPr>
                <w:rFonts w:asciiTheme="minorHAnsi" w:hAnsiTheme="minorHAnsi" w:cstheme="minorHAnsi"/>
                <w:b/>
                <w:bCs/>
                <w:shadow w:val="0"/>
                <w:noProof w:val="0"/>
                <w:sz w:val="24"/>
                <w:szCs w:val="24"/>
              </w:rPr>
              <w:t>CONDITIONS APPLICABLES</w:t>
            </w:r>
          </w:p>
        </w:tc>
      </w:tr>
      <w:tr w:rsidR="00F41720" w14:paraId="6CB46844" w14:textId="77777777" w:rsidTr="00FB30CE">
        <w:trPr>
          <w:trHeight w:val="1813"/>
        </w:trPr>
        <w:tc>
          <w:tcPr>
            <w:tcW w:w="4531" w:type="dxa"/>
          </w:tcPr>
          <w:p w14:paraId="3B0B2DAA" w14:textId="77777777" w:rsidR="00F41720" w:rsidRPr="00B30AA4" w:rsidRDefault="00F41720" w:rsidP="00FB30CE">
            <w:pPr>
              <w:pStyle w:val="Texte"/>
              <w:spacing w:line="240" w:lineRule="atLeast"/>
              <w:jc w:val="both"/>
              <w:rPr>
                <w:rFonts w:asciiTheme="minorHAnsi" w:hAnsiTheme="minorHAnsi" w:cstheme="minorHAnsi"/>
                <w:b/>
                <w:bCs/>
                <w:shadow w:val="0"/>
                <w:noProof w:val="0"/>
                <w:sz w:val="24"/>
                <w:szCs w:val="24"/>
              </w:rPr>
            </w:pPr>
            <w:r w:rsidRPr="00B30AA4">
              <w:rPr>
                <w:rFonts w:asciiTheme="minorHAnsi" w:hAnsiTheme="minorHAnsi" w:cstheme="minorHAnsi"/>
                <w:b/>
                <w:bCs/>
                <w:shadow w:val="0"/>
                <w:noProof w:val="0"/>
                <w:sz w:val="24"/>
                <w:szCs w:val="24"/>
              </w:rPr>
              <w:t xml:space="preserve">Clause additionnelle. </w:t>
            </w:r>
          </w:p>
          <w:p w14:paraId="36E3B31E" w14:textId="77777777" w:rsidR="00F41720" w:rsidRPr="006946A8" w:rsidRDefault="00F41720" w:rsidP="00FB30CE">
            <w:pPr>
              <w:pStyle w:val="Texte"/>
              <w:spacing w:line="240" w:lineRule="atLeast"/>
              <w:jc w:val="both"/>
              <w:rPr>
                <w:rFonts w:asciiTheme="minorHAnsi" w:hAnsiTheme="minorHAnsi" w:cstheme="minorHAnsi"/>
                <w:noProof w:val="0"/>
                <w:sz w:val="24"/>
                <w:szCs w:val="24"/>
              </w:rPr>
            </w:pPr>
            <w:r w:rsidRPr="00B30AA4">
              <w:rPr>
                <w:rFonts w:asciiTheme="minorHAnsi" w:hAnsiTheme="minorHAnsi" w:cstheme="minorHAnsi"/>
                <w:shadow w:val="0"/>
                <w:noProof w:val="0"/>
                <w:sz w:val="24"/>
                <w:szCs w:val="24"/>
              </w:rPr>
              <w:t>Certains clients concluent des contrats de vente/achats en devises étrangères ou certains donneurs d’ordre exigent une garantie exprimée en devises étrangères. Cette clause a pour vocation de fixer les conditions de change appliquées à notre contrat sur le montant de garantie et le montant de sinistre, habituellement libellé en euros.</w:t>
            </w:r>
          </w:p>
        </w:tc>
        <w:tc>
          <w:tcPr>
            <w:tcW w:w="4531" w:type="dxa"/>
          </w:tcPr>
          <w:p w14:paraId="585B5000" w14:textId="77777777" w:rsidR="00F41720" w:rsidRPr="00B30AA4" w:rsidRDefault="00F41720" w:rsidP="00FB30CE">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Pas de modification de tarif.</w:t>
            </w:r>
          </w:p>
          <w:p w14:paraId="4219027E" w14:textId="348F776A" w:rsidR="00F41720" w:rsidRDefault="00F41720" w:rsidP="00FB30CE">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Il est nécessaire de vérifier au préalable avec nos collègues régleurs la faisabilité du versement des indemnités dans la monnaie souhaitée par l’assuré.</w:t>
            </w:r>
          </w:p>
          <w:p w14:paraId="7EE4F7F1" w14:textId="77777777" w:rsidR="00B30AA4" w:rsidRPr="00B30AA4" w:rsidRDefault="00B30AA4" w:rsidP="00FB30CE">
            <w:pPr>
              <w:pStyle w:val="Texte"/>
              <w:spacing w:line="240" w:lineRule="atLeast"/>
              <w:jc w:val="both"/>
              <w:rPr>
                <w:rFonts w:asciiTheme="minorHAnsi" w:hAnsiTheme="minorHAnsi" w:cstheme="minorHAnsi"/>
                <w:shadow w:val="0"/>
                <w:noProof w:val="0"/>
                <w:sz w:val="24"/>
                <w:szCs w:val="24"/>
              </w:rPr>
            </w:pPr>
          </w:p>
          <w:p w14:paraId="5481643A" w14:textId="77777777" w:rsidR="00F41720" w:rsidRPr="00B30AA4" w:rsidRDefault="00F41720" w:rsidP="00B30AA4">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En matière de sinistre, c’est le taux au jour de l’expédition qui sera la référence. Une variante est possible si les parties souhaitent la valeur au jour du sinistre.</w:t>
            </w:r>
          </w:p>
          <w:p w14:paraId="02EEF7B7" w14:textId="77777777" w:rsidR="00F41720" w:rsidRPr="00B30AA4" w:rsidRDefault="00F41720" w:rsidP="00FB30CE">
            <w:pPr>
              <w:pStyle w:val="Texte"/>
              <w:spacing w:line="240" w:lineRule="atLeast"/>
              <w:jc w:val="both"/>
              <w:rPr>
                <w:rFonts w:asciiTheme="minorHAnsi" w:hAnsiTheme="minorHAnsi" w:cstheme="minorHAnsi"/>
                <w:shadow w:val="0"/>
                <w:noProof w:val="0"/>
                <w:sz w:val="24"/>
                <w:szCs w:val="24"/>
              </w:rPr>
            </w:pPr>
          </w:p>
          <w:p w14:paraId="24A1D783" w14:textId="77777777" w:rsidR="00F41720" w:rsidRPr="00DD3802" w:rsidRDefault="00F41720" w:rsidP="00FB30CE">
            <w:pPr>
              <w:pStyle w:val="Texte"/>
              <w:spacing w:line="240" w:lineRule="atLeast"/>
              <w:jc w:val="both"/>
              <w:rPr>
                <w:rFonts w:asciiTheme="minorHAnsi" w:hAnsiTheme="minorHAnsi" w:cstheme="minorHAnsi"/>
                <w:noProof w:val="0"/>
                <w:sz w:val="22"/>
                <w:szCs w:val="22"/>
              </w:rPr>
            </w:pPr>
          </w:p>
          <w:p w14:paraId="6FD580A0" w14:textId="77777777" w:rsidR="00F41720" w:rsidRPr="006946A8" w:rsidRDefault="00F41720" w:rsidP="00FB30CE">
            <w:pPr>
              <w:pStyle w:val="Texte"/>
              <w:spacing w:line="240" w:lineRule="atLeast"/>
              <w:jc w:val="both"/>
              <w:rPr>
                <w:rFonts w:asciiTheme="minorHAnsi" w:hAnsiTheme="minorHAnsi" w:cstheme="minorHAnsi"/>
                <w:noProof w:val="0"/>
                <w:sz w:val="24"/>
                <w:szCs w:val="24"/>
              </w:rPr>
            </w:pPr>
          </w:p>
        </w:tc>
      </w:tr>
    </w:tbl>
    <w:p w14:paraId="6010F981" w14:textId="77777777" w:rsidR="00F41720" w:rsidRPr="006946A8" w:rsidRDefault="00F41720" w:rsidP="00F41720">
      <w:pPr>
        <w:pStyle w:val="Texte"/>
        <w:spacing w:line="240" w:lineRule="atLeast"/>
        <w:jc w:val="both"/>
        <w:rPr>
          <w:rFonts w:asciiTheme="minorHAnsi" w:hAnsiTheme="minorHAnsi" w:cstheme="minorHAnsi"/>
          <w:noProof w:val="0"/>
          <w:sz w:val="24"/>
          <w:szCs w:val="24"/>
        </w:rPr>
      </w:pPr>
    </w:p>
    <w:p w14:paraId="0640ACFF" w14:textId="77777777" w:rsidR="00F41720" w:rsidRDefault="00F41720" w:rsidP="00F41720">
      <w:pPr>
        <w:spacing w:line="240" w:lineRule="exact"/>
        <w:jc w:val="both"/>
        <w:rPr>
          <w:rFonts w:asciiTheme="minorHAnsi" w:hAnsiTheme="minorHAnsi" w:cstheme="minorHAnsi"/>
          <w:sz w:val="24"/>
          <w:szCs w:val="24"/>
        </w:rPr>
      </w:pPr>
    </w:p>
    <w:p w14:paraId="7A397206" w14:textId="77777777" w:rsidR="00F41720" w:rsidRPr="00B30AA4" w:rsidRDefault="00F41720" w:rsidP="00F41720">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Cette clause insiste sur la déclaration préalable à l’assureur (et son accord) ainsi que précise le moment où les cours des monnaies seront fixés au contrat, pour la durée du transport.</w:t>
      </w:r>
    </w:p>
    <w:p w14:paraId="08D843A6" w14:textId="77777777" w:rsidR="00F41720" w:rsidRPr="006946A8" w:rsidRDefault="00F41720" w:rsidP="00F41720">
      <w:pPr>
        <w:pStyle w:val="Texte"/>
        <w:spacing w:line="240" w:lineRule="atLeast"/>
        <w:jc w:val="both"/>
        <w:rPr>
          <w:rFonts w:asciiTheme="minorHAnsi" w:hAnsiTheme="minorHAnsi" w:cstheme="minorHAnsi"/>
          <w:noProof w:val="0"/>
          <w:sz w:val="24"/>
          <w:szCs w:val="24"/>
        </w:rPr>
      </w:pPr>
    </w:p>
    <w:p w14:paraId="6BA7E755" w14:textId="77777777" w:rsidR="00F41720" w:rsidRDefault="00F41720" w:rsidP="00F41720">
      <w:pPr>
        <w:jc w:val="both"/>
        <w:rPr>
          <w:rFonts w:asciiTheme="minorHAnsi" w:hAnsiTheme="minorHAnsi" w:cstheme="minorHAnsi"/>
          <w:sz w:val="24"/>
          <w:szCs w:val="24"/>
        </w:rPr>
      </w:pPr>
      <w:r>
        <w:rPr>
          <w:rFonts w:asciiTheme="minorHAnsi" w:hAnsiTheme="minorHAnsi" w:cstheme="minorHAnsi"/>
          <w:sz w:val="24"/>
          <w:szCs w:val="24"/>
        </w:rPr>
        <w:t>TEXTE DE CLAUSE : A intégrer dans les CP à la suite du chapitre 3.1 Garanties de base</w:t>
      </w:r>
    </w:p>
    <w:p w14:paraId="23629247" w14:textId="77777777" w:rsidR="00F41720" w:rsidRDefault="00F41720" w:rsidP="00F41720">
      <w:pPr>
        <w:spacing w:line="240" w:lineRule="exact"/>
        <w:jc w:val="both"/>
        <w:rPr>
          <w:rFonts w:asciiTheme="minorHAnsi" w:hAnsiTheme="minorHAnsi" w:cstheme="minorHAnsi"/>
          <w:sz w:val="24"/>
          <w:szCs w:val="24"/>
        </w:rPr>
      </w:pPr>
    </w:p>
    <w:p w14:paraId="179284F0" w14:textId="77777777" w:rsidR="00F41720" w:rsidRDefault="00F41720" w:rsidP="00F41720">
      <w:pPr>
        <w:spacing w:line="240" w:lineRule="exact"/>
        <w:jc w:val="both"/>
        <w:rPr>
          <w:rFonts w:asciiTheme="minorHAnsi" w:hAnsiTheme="minorHAnsi" w:cstheme="minorHAnsi"/>
          <w:sz w:val="24"/>
          <w:szCs w:val="24"/>
        </w:rPr>
      </w:pPr>
    </w:p>
    <w:p w14:paraId="6B02A82D" w14:textId="5EE320E4" w:rsidR="00F41720" w:rsidRPr="006946A8" w:rsidRDefault="00F41720" w:rsidP="00F41720">
      <w:pPr>
        <w:spacing w:after="160" w:line="259" w:lineRule="auto"/>
        <w:rPr>
          <w:rFonts w:asciiTheme="minorHAnsi" w:hAnsiTheme="minorHAnsi" w:cstheme="minorHAnsi"/>
          <w:b/>
          <w:bCs/>
          <w:color w:val="0000FF"/>
          <w:sz w:val="24"/>
          <w:szCs w:val="24"/>
        </w:rPr>
      </w:pPr>
      <w:r w:rsidRPr="006946A8">
        <w:rPr>
          <w:rFonts w:asciiTheme="minorHAnsi" w:hAnsiTheme="minorHAnsi" w:cstheme="minorHAnsi"/>
          <w:b/>
          <w:bCs/>
          <w:color w:val="0000FF"/>
          <w:sz w:val="24"/>
          <w:szCs w:val="24"/>
        </w:rPr>
        <w:t>A</w:t>
      </w:r>
      <w:r w:rsidR="00167478">
        <w:rPr>
          <w:rFonts w:asciiTheme="minorHAnsi" w:hAnsiTheme="minorHAnsi" w:cstheme="minorHAnsi"/>
          <w:b/>
          <w:bCs/>
          <w:color w:val="0000FF"/>
          <w:sz w:val="24"/>
          <w:szCs w:val="24"/>
        </w:rPr>
        <w:t>ssurance en devises étrangères</w:t>
      </w:r>
    </w:p>
    <w:p w14:paraId="5FFAC101" w14:textId="77777777" w:rsidR="00F41720" w:rsidRDefault="00F41720" w:rsidP="00F41720">
      <w:pPr>
        <w:spacing w:line="240" w:lineRule="exact"/>
        <w:jc w:val="both"/>
        <w:rPr>
          <w:rFonts w:asciiTheme="minorHAnsi" w:hAnsiTheme="minorHAnsi" w:cstheme="minorHAnsi"/>
          <w:sz w:val="24"/>
          <w:szCs w:val="24"/>
        </w:rPr>
      </w:pPr>
    </w:p>
    <w:p w14:paraId="31CB2A8A" w14:textId="77777777" w:rsidR="00F41720" w:rsidRPr="00B30AA4" w:rsidRDefault="00F41720" w:rsidP="00B30AA4">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Les aliments appliqués à la présente police pourront être assurés en devises étrangères dans la mesure où ces assurances seront autorisées par les lois et règlement en vigueur.</w:t>
      </w:r>
    </w:p>
    <w:p w14:paraId="5A2BCE8B" w14:textId="77777777" w:rsidR="00F41720" w:rsidRPr="00B30AA4" w:rsidRDefault="00F41720" w:rsidP="00B30AA4">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Les marchandises assurées pourront être garanties en devises étrangères sur déclaration à l’assureur, préalablement au début des risques des expéditions concernées.</w:t>
      </w:r>
    </w:p>
    <w:p w14:paraId="5D9F7F3D" w14:textId="77777777" w:rsidR="00F41720" w:rsidRPr="00B30AA4" w:rsidRDefault="00F41720" w:rsidP="00B30AA4">
      <w:pPr>
        <w:pStyle w:val="Texte"/>
        <w:spacing w:line="240" w:lineRule="atLeast"/>
        <w:jc w:val="both"/>
        <w:rPr>
          <w:rFonts w:asciiTheme="minorHAnsi" w:hAnsiTheme="minorHAnsi" w:cstheme="minorHAnsi"/>
          <w:shadow w:val="0"/>
          <w:noProof w:val="0"/>
          <w:sz w:val="24"/>
          <w:szCs w:val="24"/>
        </w:rPr>
      </w:pPr>
    </w:p>
    <w:p w14:paraId="4AE131B5" w14:textId="77777777" w:rsidR="00F41720" w:rsidRPr="00B30AA4" w:rsidRDefault="00F41720" w:rsidP="00B30AA4">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Pour l'application des pleins de garantie fixés dans le contrat d’assurance en euros, les devises seront converties en euros d'après le cours du jour d'envoi des expéditions qui demeureront ensuite couvertes pour le montant assuré en devises étrangères, quelles que soient les variations de change pouvant intervenir. Le cours du jour est fixé selon la banque de France.</w:t>
      </w:r>
    </w:p>
    <w:p w14:paraId="3C3CD1D5" w14:textId="77777777" w:rsidR="00F41720" w:rsidRPr="00B30AA4" w:rsidRDefault="00F41720" w:rsidP="00B30AA4">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Lorsque les déclarations d’aliment sont remplacées par une déclaration périodique des éléments variables (chiffre d’affaires ou valeur des expéditions garanties par le contrat d’assurance, par exemple), les devises seront converties en euros d’après le cours en vigueur au jour de l’expédition (date du titre de transport).</w:t>
      </w:r>
    </w:p>
    <w:p w14:paraId="044AB37F" w14:textId="77777777" w:rsidR="00F41720" w:rsidRPr="00B30AA4" w:rsidRDefault="00F41720" w:rsidP="00B30AA4">
      <w:pPr>
        <w:pStyle w:val="Texte"/>
        <w:spacing w:line="240" w:lineRule="atLeast"/>
        <w:jc w:val="both"/>
        <w:rPr>
          <w:rFonts w:asciiTheme="minorHAnsi" w:hAnsiTheme="minorHAnsi" w:cstheme="minorHAnsi"/>
          <w:shadow w:val="0"/>
          <w:noProof w:val="0"/>
          <w:sz w:val="24"/>
          <w:szCs w:val="24"/>
        </w:rPr>
      </w:pPr>
    </w:p>
    <w:p w14:paraId="40D4BDD1" w14:textId="77777777" w:rsidR="00F41720" w:rsidRPr="00B30AA4" w:rsidRDefault="00F41720" w:rsidP="00B30AA4">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Les expéditions ainsi déclarées demeureront couvertes pour le montant assuré en devises étrangères, quelles que soient les variations de change pouvant intervenir.</w:t>
      </w:r>
    </w:p>
    <w:p w14:paraId="3C82DAFC" w14:textId="77777777" w:rsidR="00F41720" w:rsidRPr="00B30AA4" w:rsidRDefault="00F41720" w:rsidP="00B30AA4">
      <w:pPr>
        <w:pStyle w:val="Texte"/>
        <w:spacing w:line="240" w:lineRule="atLeast"/>
        <w:jc w:val="both"/>
        <w:rPr>
          <w:rFonts w:asciiTheme="minorHAnsi" w:hAnsiTheme="minorHAnsi" w:cstheme="minorHAnsi"/>
          <w:shadow w:val="0"/>
          <w:noProof w:val="0"/>
          <w:sz w:val="24"/>
          <w:szCs w:val="24"/>
        </w:rPr>
      </w:pPr>
    </w:p>
    <w:p w14:paraId="0317CA25" w14:textId="77777777" w:rsidR="00F41720" w:rsidRPr="00B30AA4" w:rsidRDefault="00F41720" w:rsidP="00B30AA4">
      <w:pPr>
        <w:pStyle w:val="Texte"/>
        <w:spacing w:line="240" w:lineRule="atLeast"/>
        <w:jc w:val="both"/>
        <w:rPr>
          <w:rFonts w:asciiTheme="minorHAnsi" w:hAnsiTheme="minorHAnsi" w:cstheme="minorHAnsi"/>
          <w:shadow w:val="0"/>
          <w:noProof w:val="0"/>
          <w:sz w:val="24"/>
          <w:szCs w:val="24"/>
        </w:rPr>
      </w:pPr>
      <w:r w:rsidRPr="00B30AA4">
        <w:rPr>
          <w:rFonts w:asciiTheme="minorHAnsi" w:hAnsiTheme="minorHAnsi" w:cstheme="minorHAnsi"/>
          <w:shadow w:val="0"/>
          <w:noProof w:val="0"/>
          <w:sz w:val="24"/>
          <w:szCs w:val="24"/>
        </w:rPr>
        <w:t>Les cotisations seront obligatoirement ressorties et payées et les sinistres réglés dans la monnaie qui aura été indiquée dans la déclaration préalable.</w:t>
      </w:r>
    </w:p>
    <w:p w14:paraId="261839EC" w14:textId="77777777" w:rsidR="00F41720" w:rsidRPr="00B30AA4" w:rsidRDefault="00F41720" w:rsidP="00B30AA4">
      <w:pPr>
        <w:pStyle w:val="Texte"/>
        <w:spacing w:line="240" w:lineRule="atLeast"/>
        <w:jc w:val="both"/>
        <w:rPr>
          <w:rFonts w:asciiTheme="minorHAnsi" w:hAnsiTheme="minorHAnsi" w:cstheme="minorHAnsi"/>
          <w:shadow w:val="0"/>
          <w:noProof w:val="0"/>
          <w:sz w:val="24"/>
          <w:szCs w:val="24"/>
        </w:rPr>
      </w:pPr>
    </w:p>
    <w:p w14:paraId="1B8E7C48" w14:textId="77777777" w:rsidR="00C871FC" w:rsidRDefault="00C871FC">
      <w:pPr>
        <w:spacing w:after="160" w:line="259" w:lineRule="auto"/>
        <w:rPr>
          <w:rFonts w:asciiTheme="minorHAnsi" w:hAnsiTheme="minorHAnsi" w:cstheme="minorHAnsi"/>
          <w:b/>
          <w:sz w:val="24"/>
          <w:szCs w:val="24"/>
        </w:rPr>
      </w:pPr>
    </w:p>
    <w:p w14:paraId="470304E5" w14:textId="77777777" w:rsidR="00C871FC" w:rsidRDefault="00C871FC">
      <w:pPr>
        <w:spacing w:after="160" w:line="259" w:lineRule="auto"/>
        <w:rPr>
          <w:rFonts w:asciiTheme="minorHAnsi" w:hAnsiTheme="minorHAnsi" w:cstheme="minorHAnsi"/>
          <w:b/>
          <w:sz w:val="24"/>
          <w:szCs w:val="24"/>
        </w:rPr>
      </w:pPr>
    </w:p>
    <w:p w14:paraId="7388A034" w14:textId="77777777" w:rsidR="00C871FC" w:rsidRDefault="00C871FC">
      <w:pPr>
        <w:spacing w:after="160" w:line="259" w:lineRule="auto"/>
        <w:rPr>
          <w:rFonts w:asciiTheme="minorHAnsi" w:hAnsiTheme="minorHAnsi" w:cstheme="minorHAnsi"/>
          <w:b/>
          <w:sz w:val="24"/>
          <w:szCs w:val="24"/>
        </w:rPr>
      </w:pPr>
    </w:p>
    <w:p w14:paraId="7B5F7276" w14:textId="77777777" w:rsidR="00C871FC" w:rsidRDefault="00C871FC">
      <w:pPr>
        <w:spacing w:after="160" w:line="259" w:lineRule="auto"/>
        <w:rPr>
          <w:rFonts w:asciiTheme="minorHAnsi" w:hAnsiTheme="minorHAnsi" w:cstheme="minorHAnsi"/>
          <w:b/>
          <w:sz w:val="24"/>
          <w:szCs w:val="24"/>
        </w:rPr>
      </w:pPr>
    </w:p>
    <w:p w14:paraId="64EDC902" w14:textId="77777777" w:rsidR="00C871FC" w:rsidRDefault="00C871FC">
      <w:pPr>
        <w:spacing w:after="160" w:line="259" w:lineRule="auto"/>
        <w:rPr>
          <w:rFonts w:asciiTheme="minorHAnsi" w:hAnsiTheme="minorHAnsi" w:cstheme="minorHAnsi"/>
          <w:b/>
          <w:sz w:val="24"/>
          <w:szCs w:val="24"/>
        </w:rPr>
      </w:pPr>
    </w:p>
    <w:p w14:paraId="537418C5" w14:textId="77777777" w:rsidR="00C871FC" w:rsidRPr="00C871FC" w:rsidRDefault="00C871FC" w:rsidP="00B62791">
      <w:pPr>
        <w:spacing w:after="160" w:line="259" w:lineRule="auto"/>
        <w:jc w:val="center"/>
        <w:rPr>
          <w:rFonts w:asciiTheme="minorHAnsi" w:hAnsiTheme="minorHAnsi" w:cstheme="minorHAnsi"/>
          <w:b/>
          <w:color w:val="0070C0"/>
          <w:sz w:val="24"/>
          <w:szCs w:val="24"/>
          <w:u w:val="single"/>
        </w:rPr>
      </w:pPr>
      <w:r w:rsidRPr="00C871FC">
        <w:rPr>
          <w:rFonts w:asciiTheme="minorHAnsi" w:hAnsiTheme="minorHAnsi" w:cstheme="minorHAnsi"/>
          <w:b/>
          <w:color w:val="0070C0"/>
          <w:sz w:val="24"/>
          <w:szCs w:val="24"/>
          <w:u w:val="single"/>
        </w:rPr>
        <w:t>CLAUSES PILOTEES PAR LA DIRECTION TECHNIQUE TRANSPORTS</w:t>
      </w:r>
    </w:p>
    <w:p w14:paraId="65F893C8" w14:textId="77777777" w:rsidR="00C871FC" w:rsidRDefault="00C871FC">
      <w:pPr>
        <w:spacing w:after="160" w:line="259" w:lineRule="auto"/>
        <w:rPr>
          <w:rFonts w:asciiTheme="minorHAnsi" w:hAnsiTheme="minorHAnsi" w:cstheme="minorHAnsi"/>
          <w:b/>
          <w:sz w:val="24"/>
          <w:szCs w:val="24"/>
        </w:rPr>
      </w:pPr>
    </w:p>
    <w:p w14:paraId="5FA63061" w14:textId="0C4A482F" w:rsidR="008976E1" w:rsidRDefault="008976E1">
      <w:pPr>
        <w:spacing w:after="160" w:line="259" w:lineRule="auto"/>
        <w:rPr>
          <w:rFonts w:asciiTheme="minorHAnsi" w:hAnsiTheme="minorHAnsi" w:cstheme="minorHAnsi"/>
          <w:sz w:val="24"/>
          <w:szCs w:val="24"/>
        </w:rPr>
      </w:pPr>
    </w:p>
    <w:p w14:paraId="1A5B1340" w14:textId="79F25C88" w:rsidR="008976E1" w:rsidRDefault="008976E1" w:rsidP="00AD51D1">
      <w:pPr>
        <w:pStyle w:val="Paragraphedeliste"/>
        <w:numPr>
          <w:ilvl w:val="0"/>
          <w:numId w:val="43"/>
        </w:numPr>
        <w:rPr>
          <w:rFonts w:asciiTheme="minorHAnsi" w:hAnsiTheme="minorHAnsi" w:cstheme="minorHAnsi"/>
          <w:b/>
          <w:bCs/>
          <w:color w:val="0070C0"/>
          <w:sz w:val="24"/>
          <w:szCs w:val="24"/>
        </w:rPr>
      </w:pPr>
      <w:r w:rsidRPr="00E565AB">
        <w:rPr>
          <w:rFonts w:asciiTheme="minorHAnsi" w:hAnsiTheme="minorHAnsi" w:cstheme="minorHAnsi"/>
          <w:b/>
          <w:bCs/>
          <w:color w:val="0070C0"/>
          <w:sz w:val="24"/>
          <w:szCs w:val="24"/>
        </w:rPr>
        <w:t>CONVENTIONS SPECIALES : ASSURANCE DES PERTES D’EXPLOITATION ANTICIPEES APRES TRANSPORTS FACULTES (marchandises)</w:t>
      </w:r>
    </w:p>
    <w:p w14:paraId="5EE0C799" w14:textId="77777777" w:rsidR="00AF4C9D" w:rsidRDefault="00AF4C9D" w:rsidP="005329F6">
      <w:pPr>
        <w:pStyle w:val="Corpsdetexte"/>
        <w:widowControl w:val="0"/>
        <w:rPr>
          <w:rFonts w:asciiTheme="minorHAnsi" w:hAnsiTheme="minorHAnsi" w:cstheme="minorHAnsi"/>
          <w:b w:val="0"/>
          <w:sz w:val="24"/>
          <w:szCs w:val="24"/>
        </w:rPr>
      </w:pPr>
    </w:p>
    <w:p w14:paraId="0EA7A9A7" w14:textId="6F49020E" w:rsidR="006928DE" w:rsidRDefault="00AF4C9D" w:rsidP="005329F6">
      <w:pPr>
        <w:pStyle w:val="Corpsdetexte"/>
        <w:widowControl w:val="0"/>
        <w:rPr>
          <w:rFonts w:asciiTheme="minorHAnsi" w:hAnsiTheme="minorHAnsi" w:cstheme="minorHAnsi"/>
          <w:b w:val="0"/>
          <w:sz w:val="24"/>
          <w:szCs w:val="24"/>
        </w:rPr>
      </w:pPr>
      <w:r>
        <w:rPr>
          <w:rFonts w:asciiTheme="minorHAnsi" w:hAnsiTheme="minorHAnsi" w:cstheme="minorHAnsi"/>
          <w:b w:val="0"/>
          <w:sz w:val="24"/>
          <w:szCs w:val="24"/>
        </w:rPr>
        <w:t>Contacter la Direction technique</w:t>
      </w:r>
    </w:p>
    <w:p w14:paraId="42318758" w14:textId="01221B55" w:rsidR="00AF4C9D" w:rsidRDefault="00AF4C9D" w:rsidP="005329F6">
      <w:pPr>
        <w:pStyle w:val="Corpsdetexte"/>
        <w:widowControl w:val="0"/>
        <w:rPr>
          <w:rFonts w:asciiTheme="minorHAnsi" w:hAnsiTheme="minorHAnsi" w:cstheme="minorHAnsi"/>
          <w:b w:val="0"/>
          <w:sz w:val="24"/>
          <w:szCs w:val="24"/>
        </w:rPr>
      </w:pPr>
    </w:p>
    <w:p w14:paraId="147F2F9F" w14:textId="77777777" w:rsidR="00AF4C9D" w:rsidRDefault="00AF4C9D" w:rsidP="005329F6">
      <w:pPr>
        <w:pStyle w:val="Corpsdetexte"/>
        <w:widowControl w:val="0"/>
        <w:rPr>
          <w:rFonts w:asciiTheme="minorHAnsi" w:hAnsiTheme="minorHAnsi" w:cstheme="minorHAnsi"/>
          <w:b w:val="0"/>
          <w:sz w:val="24"/>
          <w:szCs w:val="24"/>
        </w:rPr>
      </w:pPr>
    </w:p>
    <w:p w14:paraId="5524CB81" w14:textId="0004477E" w:rsidR="00C0410E" w:rsidRPr="00E565AB" w:rsidRDefault="00C0410E" w:rsidP="00C0410E">
      <w:pPr>
        <w:pStyle w:val="Paragraphedeliste"/>
        <w:numPr>
          <w:ilvl w:val="0"/>
          <w:numId w:val="43"/>
        </w:numPr>
        <w:spacing w:after="160" w:line="259" w:lineRule="auto"/>
        <w:rPr>
          <w:rFonts w:asciiTheme="minorHAnsi" w:hAnsiTheme="minorHAnsi" w:cstheme="minorHAnsi"/>
          <w:b/>
          <w:bCs/>
          <w:color w:val="2E74B5" w:themeColor="accent5" w:themeShade="BF"/>
          <w:sz w:val="24"/>
          <w:szCs w:val="24"/>
        </w:rPr>
      </w:pPr>
      <w:bookmarkStart w:id="29" w:name="c34"/>
      <w:r w:rsidRPr="00E565AB">
        <w:rPr>
          <w:rFonts w:asciiTheme="minorHAnsi" w:hAnsiTheme="minorHAnsi" w:cstheme="minorHAnsi"/>
          <w:b/>
          <w:bCs/>
          <w:color w:val="2E74B5" w:themeColor="accent5" w:themeShade="BF"/>
          <w:sz w:val="24"/>
          <w:szCs w:val="24"/>
        </w:rPr>
        <w:t>LTA</w:t>
      </w:r>
      <w:r w:rsidR="00C871FC" w:rsidRPr="00E565AB">
        <w:rPr>
          <w:rFonts w:asciiTheme="minorHAnsi" w:hAnsiTheme="minorHAnsi" w:cstheme="minorHAnsi"/>
          <w:b/>
          <w:bCs/>
          <w:color w:val="2E74B5" w:themeColor="accent5" w:themeShade="BF"/>
          <w:sz w:val="24"/>
          <w:szCs w:val="24"/>
        </w:rPr>
        <w:t xml:space="preserve"> – Long Term Agreement</w:t>
      </w:r>
    </w:p>
    <w:bookmarkEnd w:id="29"/>
    <w:p w14:paraId="2404E1DA" w14:textId="6A5923C3" w:rsidR="004C41BD" w:rsidRDefault="004C41BD" w:rsidP="00C0410E">
      <w:pPr>
        <w:spacing w:line="240" w:lineRule="atLeast"/>
        <w:rPr>
          <w:rFonts w:ascii="Helv" w:hAnsi="Helv"/>
          <w:color w:val="00B050"/>
        </w:rPr>
      </w:pPr>
    </w:p>
    <w:p w14:paraId="4E7931DC" w14:textId="77777777"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GUIDE DE SOUSCRIPTION TRANSVERSAL AXA ENTREPRISES</w:t>
      </w:r>
    </w:p>
    <w:p w14:paraId="543A7807" w14:textId="464D2D34" w:rsidR="004C41BD" w:rsidRPr="00523013" w:rsidRDefault="00A90D3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 xml:space="preserve">Chapitre </w:t>
      </w:r>
      <w:r w:rsidR="004C41BD" w:rsidRPr="00523013">
        <w:rPr>
          <w:rFonts w:asciiTheme="minorHAnsi" w:hAnsiTheme="minorHAnsi" w:cstheme="minorHAnsi"/>
          <w:sz w:val="24"/>
          <w:szCs w:val="24"/>
        </w:rPr>
        <w:t>11</w:t>
      </w:r>
    </w:p>
    <w:p w14:paraId="621B7444" w14:textId="1D6E1677"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XI.7 ANNEXE 7 : MODELE DE CLAUSE LTA</w:t>
      </w:r>
    </w:p>
    <w:p w14:paraId="23609685" w14:textId="77777777" w:rsidR="004C41BD" w:rsidRPr="00523013" w:rsidRDefault="004C41BD" w:rsidP="004C41BD">
      <w:pPr>
        <w:spacing w:line="240" w:lineRule="atLeast"/>
        <w:rPr>
          <w:rFonts w:asciiTheme="minorHAnsi" w:hAnsiTheme="minorHAnsi" w:cstheme="minorHAnsi"/>
          <w:sz w:val="24"/>
          <w:szCs w:val="24"/>
        </w:rPr>
      </w:pPr>
    </w:p>
    <w:p w14:paraId="524838BB" w14:textId="19CC035A"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Le présent contrat est souscrit pour une durée de x ans, allant jusqu’au jj/mm/aaaa.</w:t>
      </w:r>
    </w:p>
    <w:p w14:paraId="42A956E8" w14:textId="77777777" w:rsidR="00A90D3D" w:rsidRPr="00523013" w:rsidRDefault="00A90D3D" w:rsidP="004C41BD">
      <w:pPr>
        <w:spacing w:line="240" w:lineRule="atLeast"/>
        <w:rPr>
          <w:rFonts w:asciiTheme="minorHAnsi" w:hAnsiTheme="minorHAnsi" w:cstheme="minorHAnsi"/>
          <w:sz w:val="24"/>
          <w:szCs w:val="24"/>
        </w:rPr>
      </w:pPr>
    </w:p>
    <w:p w14:paraId="37B54A95" w14:textId="77777777"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Au-delà de la durée ferme (biennale ou triennale), le contrat se reconduit tacitement d’année en année, sans préjudice des cas de résiliation ouverts aux parties au terme du contrat, étant rappelé que la résiliation à l’échéance doit être notifiée à l’autre partie, 3 mois avant le terme prévu ci-dessus.</w:t>
      </w:r>
    </w:p>
    <w:p w14:paraId="11DFC777" w14:textId="77777777" w:rsidR="00A90D3D" w:rsidRPr="00523013" w:rsidRDefault="00A90D3D" w:rsidP="004C41BD">
      <w:pPr>
        <w:spacing w:line="240" w:lineRule="atLeast"/>
        <w:rPr>
          <w:rFonts w:asciiTheme="minorHAnsi" w:hAnsiTheme="minorHAnsi" w:cstheme="minorHAnsi"/>
          <w:sz w:val="24"/>
          <w:szCs w:val="24"/>
        </w:rPr>
      </w:pPr>
    </w:p>
    <w:p w14:paraId="40FAF824" w14:textId="7577D97F"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Durant la durée ferme du contrat, les Assureurs seront toutefois autorisés à résilier le contrat ou à en modifier les termes selon les conditions suivantes :</w:t>
      </w:r>
    </w:p>
    <w:p w14:paraId="339DA8FB" w14:textId="77777777" w:rsidR="00A90D3D" w:rsidRPr="00523013" w:rsidRDefault="00A90D3D" w:rsidP="004C41BD">
      <w:pPr>
        <w:spacing w:line="240" w:lineRule="atLeast"/>
        <w:rPr>
          <w:rFonts w:asciiTheme="minorHAnsi" w:hAnsiTheme="minorHAnsi" w:cstheme="minorHAnsi"/>
          <w:sz w:val="24"/>
          <w:szCs w:val="24"/>
        </w:rPr>
      </w:pPr>
    </w:p>
    <w:p w14:paraId="770E57E3" w14:textId="50F3CA1D"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En fonction du ratio sinistres/cotisations</w:t>
      </w:r>
    </w:p>
    <w:p w14:paraId="7C4EA55C" w14:textId="77777777"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Les Assureurs pourront résilier l’accord de durée lorsque le rapport S/C calculé au jour du sinistre sera supérieur à x %.</w:t>
      </w:r>
    </w:p>
    <w:p w14:paraId="702AAB09" w14:textId="77777777"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 S : le montant des sinistres évalués et/ou réglés par les Assureurs et à la charge de ceux-ci (c’est à dire excédant la franchise par sinistre), cumulés depuis la date d’effet de l’accord et incluant les honoraires d’experts (tant ceux de l’Assuré que de la Compagnie)</w:t>
      </w:r>
    </w:p>
    <w:p w14:paraId="2FF078C6" w14:textId="77777777"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 C : la cotisation nette hors taxes cumulée depuis la date d’effet de l’accord.</w:t>
      </w:r>
    </w:p>
    <w:p w14:paraId="37560B30" w14:textId="77777777"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Les montants des provisions en cours à prendre en compte dans le calcul du ratio sinistres/cotisations seront établis par les Assureurs</w:t>
      </w:r>
    </w:p>
    <w:p w14:paraId="3C5CAC2F" w14:textId="77777777" w:rsidR="00A90D3D" w:rsidRPr="00523013" w:rsidRDefault="00A90D3D" w:rsidP="004C41BD">
      <w:pPr>
        <w:spacing w:line="240" w:lineRule="atLeast"/>
        <w:rPr>
          <w:rFonts w:asciiTheme="minorHAnsi" w:hAnsiTheme="minorHAnsi" w:cstheme="minorHAnsi"/>
          <w:sz w:val="24"/>
          <w:szCs w:val="24"/>
        </w:rPr>
      </w:pPr>
    </w:p>
    <w:p w14:paraId="7AF8004F" w14:textId="426874FB"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Indépendamment du ratio sinistres/cotisations</w:t>
      </w:r>
    </w:p>
    <w:p w14:paraId="1730C8AB" w14:textId="77777777"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Les Assureurs pourront ajuster la prime ou les taux, restreindre l’étendue des garanties ou modifier les termes ou conditions de l’accord, pour tenir compte des changements, en raison :</w:t>
      </w:r>
    </w:p>
    <w:p w14:paraId="458F063D" w14:textId="77777777"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 d’acquisitions ou cessions, en dehors des activités assurées</w:t>
      </w:r>
    </w:p>
    <w:p w14:paraId="1AEF1BE4" w14:textId="77777777"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 de dégradation significative du niveau de prévention/protection des sites</w:t>
      </w:r>
    </w:p>
    <w:p w14:paraId="620DC97A" w14:textId="77777777"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 d’un changement notable des conditions de réassurance, notamment la limitation ou la suppression de garanties imposées par les réassureurs.</w:t>
      </w:r>
    </w:p>
    <w:p w14:paraId="45F72A62" w14:textId="77777777"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 D’un changement de législation</w:t>
      </w:r>
    </w:p>
    <w:p w14:paraId="05746B8D" w14:textId="77777777" w:rsidR="00A90D3D" w:rsidRPr="00523013" w:rsidRDefault="00A90D3D" w:rsidP="004C41BD">
      <w:pPr>
        <w:spacing w:line="240" w:lineRule="atLeast"/>
        <w:rPr>
          <w:rFonts w:asciiTheme="minorHAnsi" w:hAnsiTheme="minorHAnsi" w:cstheme="minorHAnsi"/>
          <w:sz w:val="24"/>
          <w:szCs w:val="24"/>
        </w:rPr>
      </w:pPr>
    </w:p>
    <w:p w14:paraId="3621BC02" w14:textId="4A46493C"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Les nouvelles impositions, augmentations ou diminutions d’impôts, de taxes ou de cotisations aux programmes d’assurance telles que les catastrophes naturelles, le GAREAT ou les changements de statuts fiscaux et/ou juridiques de l’Assuré, seront répercutées à l’Assuré.</w:t>
      </w:r>
    </w:p>
    <w:p w14:paraId="47365A5D" w14:textId="5E4EB126"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Les assureurs pourront procéder à des aménagements du contrat rendus nécessaires suite à une modification des obligations nationales ou internationales, ou des pools d’assurance ou de réassurance nationaux ou internationaux.</w:t>
      </w:r>
    </w:p>
    <w:p w14:paraId="3A80EF34" w14:textId="77777777" w:rsidR="00A90D3D" w:rsidRPr="00523013" w:rsidRDefault="00A90D3D" w:rsidP="004C41BD">
      <w:pPr>
        <w:spacing w:line="240" w:lineRule="atLeast"/>
        <w:rPr>
          <w:rFonts w:asciiTheme="minorHAnsi" w:hAnsiTheme="minorHAnsi" w:cstheme="minorHAnsi"/>
          <w:sz w:val="24"/>
          <w:szCs w:val="24"/>
        </w:rPr>
      </w:pPr>
    </w:p>
    <w:p w14:paraId="0B358020" w14:textId="47BF44A2"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 xml:space="preserve">En cas de </w:t>
      </w:r>
      <w:r w:rsidR="00D62B7C" w:rsidRPr="00523013">
        <w:rPr>
          <w:rFonts w:asciiTheme="minorHAnsi" w:hAnsiTheme="minorHAnsi" w:cstheme="minorHAnsi"/>
          <w:sz w:val="24"/>
          <w:szCs w:val="24"/>
        </w:rPr>
        <w:t>non-acceptation</w:t>
      </w:r>
      <w:r w:rsidRPr="00523013">
        <w:rPr>
          <w:rFonts w:asciiTheme="minorHAnsi" w:hAnsiTheme="minorHAnsi" w:cstheme="minorHAnsi"/>
          <w:sz w:val="24"/>
          <w:szCs w:val="24"/>
        </w:rPr>
        <w:t xml:space="preserve"> par l’Assuré, les Assureurs pourront utiliser leur faculté de résiliation, comme indiqué ci-après.</w:t>
      </w:r>
    </w:p>
    <w:p w14:paraId="1E80F30A" w14:textId="77777777"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Modalités de résiliation dans le cadre de la durée (biennale ou triennale)</w:t>
      </w:r>
    </w:p>
    <w:p w14:paraId="53F88EF0" w14:textId="77777777" w:rsidR="004C41BD" w:rsidRPr="00523013"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Lorsque les Assureurs useront de leur faculté de résiliation prévue dans les cas ci-dessus, il est convenu que la résiliation ne prendra effet qu’à l’expiration d’un délai de 30 jours à compter de l’envoi de la lettre recommandée de résiliation, délai pendant lequel les Assureurs auront la faculté de proposer à l’Assuré de nouvelles conditions de garantie et de tarification.</w:t>
      </w:r>
    </w:p>
    <w:p w14:paraId="78BDD930" w14:textId="064AD025" w:rsidR="004C41BD" w:rsidRDefault="004C41BD" w:rsidP="004C41BD">
      <w:pPr>
        <w:spacing w:line="240" w:lineRule="atLeast"/>
        <w:rPr>
          <w:rFonts w:asciiTheme="minorHAnsi" w:hAnsiTheme="minorHAnsi" w:cstheme="minorHAnsi"/>
          <w:sz w:val="24"/>
          <w:szCs w:val="24"/>
        </w:rPr>
      </w:pPr>
      <w:r w:rsidRPr="00523013">
        <w:rPr>
          <w:rFonts w:asciiTheme="minorHAnsi" w:hAnsiTheme="minorHAnsi" w:cstheme="minorHAnsi"/>
          <w:sz w:val="24"/>
          <w:szCs w:val="24"/>
        </w:rPr>
        <w:t xml:space="preserve">Le présent accord n’a pas pour objet de déroger aux dispositions des Conditions </w:t>
      </w:r>
      <w:r w:rsidR="004E3415">
        <w:rPr>
          <w:rFonts w:asciiTheme="minorHAnsi" w:hAnsiTheme="minorHAnsi" w:cstheme="minorHAnsi"/>
          <w:sz w:val="24"/>
          <w:szCs w:val="24"/>
        </w:rPr>
        <w:t>g</w:t>
      </w:r>
      <w:r w:rsidRPr="00523013">
        <w:rPr>
          <w:rFonts w:asciiTheme="minorHAnsi" w:hAnsiTheme="minorHAnsi" w:cstheme="minorHAnsi"/>
          <w:sz w:val="24"/>
          <w:szCs w:val="24"/>
        </w:rPr>
        <w:t>énérales en matière de résiliation du contrat (notamment : résiliation pour non-paiement des cotisations, aggravation du risque, mise en liquidation judiciaire).</w:t>
      </w:r>
    </w:p>
    <w:p w14:paraId="34E0269F" w14:textId="163673F6" w:rsidR="003D37BB" w:rsidRDefault="003D37BB">
      <w:pPr>
        <w:spacing w:after="160" w:line="259" w:lineRule="auto"/>
        <w:rPr>
          <w:rFonts w:asciiTheme="minorHAnsi" w:hAnsiTheme="minorHAnsi" w:cstheme="minorHAnsi"/>
          <w:sz w:val="24"/>
          <w:szCs w:val="24"/>
        </w:rPr>
      </w:pPr>
      <w:r>
        <w:rPr>
          <w:rFonts w:asciiTheme="minorHAnsi" w:hAnsiTheme="minorHAnsi" w:cstheme="minorHAnsi"/>
          <w:sz w:val="24"/>
          <w:szCs w:val="24"/>
        </w:rPr>
        <w:br w:type="page"/>
      </w:r>
    </w:p>
    <w:p w14:paraId="420B61CF" w14:textId="77777777" w:rsidR="003D37BB" w:rsidRDefault="003D37BB" w:rsidP="004C41BD">
      <w:pPr>
        <w:spacing w:line="240" w:lineRule="atLeast"/>
        <w:rPr>
          <w:rFonts w:asciiTheme="minorHAnsi" w:hAnsiTheme="minorHAnsi" w:cstheme="minorHAnsi"/>
          <w:sz w:val="24"/>
          <w:szCs w:val="24"/>
        </w:rPr>
      </w:pPr>
    </w:p>
    <w:p w14:paraId="3D5E4826" w14:textId="6502A422" w:rsidR="003D37BB" w:rsidRDefault="003D37BB" w:rsidP="004C41BD">
      <w:pPr>
        <w:spacing w:line="240" w:lineRule="atLeast"/>
        <w:rPr>
          <w:rFonts w:asciiTheme="minorHAnsi" w:hAnsiTheme="minorHAnsi" w:cstheme="minorHAnsi"/>
          <w:sz w:val="24"/>
          <w:szCs w:val="24"/>
        </w:rPr>
      </w:pPr>
    </w:p>
    <w:p w14:paraId="05FE4364" w14:textId="77777777" w:rsidR="003D37BB" w:rsidRPr="00C50C37" w:rsidRDefault="003D37BB" w:rsidP="003D37BB">
      <w:pPr>
        <w:pStyle w:val="Paragraphedeliste"/>
        <w:keepNext/>
        <w:keepLines/>
        <w:numPr>
          <w:ilvl w:val="0"/>
          <w:numId w:val="43"/>
        </w:numPr>
        <w:jc w:val="both"/>
        <w:rPr>
          <w:rFonts w:asciiTheme="minorHAnsi" w:hAnsiTheme="minorHAnsi" w:cstheme="minorHAnsi"/>
          <w:b/>
          <w:bCs/>
          <w:color w:val="0000FF"/>
          <w:sz w:val="24"/>
          <w:szCs w:val="24"/>
        </w:rPr>
      </w:pPr>
      <w:bookmarkStart w:id="30" w:name="c19"/>
      <w:r w:rsidRPr="00C50C37">
        <w:rPr>
          <w:rFonts w:asciiTheme="minorHAnsi" w:hAnsiTheme="minorHAnsi" w:cstheme="minorHAnsi"/>
          <w:b/>
          <w:bCs/>
          <w:color w:val="0000FF"/>
          <w:sz w:val="24"/>
          <w:szCs w:val="24"/>
        </w:rPr>
        <w:t>L</w:t>
      </w:r>
      <w:r>
        <w:rPr>
          <w:rFonts w:asciiTheme="minorHAnsi" w:hAnsiTheme="minorHAnsi" w:cstheme="minorHAnsi"/>
          <w:b/>
          <w:bCs/>
          <w:color w:val="0000FF"/>
          <w:sz w:val="24"/>
          <w:szCs w:val="24"/>
        </w:rPr>
        <w:t xml:space="preserve">IQUIDES EN </w:t>
      </w:r>
      <w:bookmarkStart w:id="31" w:name="_Hlk117157796"/>
      <w:r>
        <w:rPr>
          <w:rFonts w:asciiTheme="minorHAnsi" w:hAnsiTheme="minorHAnsi" w:cstheme="minorHAnsi"/>
          <w:b/>
          <w:bCs/>
          <w:color w:val="0000FF"/>
          <w:sz w:val="24"/>
          <w:szCs w:val="24"/>
        </w:rPr>
        <w:t xml:space="preserve">FUTS OU CONTENEURS </w:t>
      </w:r>
      <w:bookmarkEnd w:id="31"/>
      <w:r>
        <w:rPr>
          <w:rFonts w:asciiTheme="minorHAnsi" w:hAnsiTheme="minorHAnsi" w:cstheme="minorHAnsi"/>
          <w:b/>
          <w:bCs/>
          <w:color w:val="0000FF"/>
          <w:sz w:val="24"/>
          <w:szCs w:val="24"/>
        </w:rPr>
        <w:t>TRANSPORTES PAR VOIE MARITIME</w:t>
      </w:r>
    </w:p>
    <w:bookmarkEnd w:id="30"/>
    <w:p w14:paraId="066C01DD" w14:textId="77777777" w:rsidR="003D37BB" w:rsidRDefault="003D37BB" w:rsidP="003D37BB">
      <w:pPr>
        <w:keepNext/>
        <w:keepLines/>
        <w:jc w:val="both"/>
        <w:rPr>
          <w:b/>
        </w:rPr>
      </w:pPr>
    </w:p>
    <w:p w14:paraId="7890270A" w14:textId="77777777" w:rsidR="003D37BB" w:rsidRDefault="003D37BB" w:rsidP="003D37BB">
      <w:pPr>
        <w:widowControl w:val="0"/>
        <w:jc w:val="both"/>
        <w:rPr>
          <w:rFonts w:asciiTheme="minorHAnsi" w:hAnsiTheme="minorHAnsi" w:cstheme="minorHAnsi"/>
          <w:sz w:val="24"/>
          <w:szCs w:val="24"/>
        </w:rPr>
      </w:pPr>
    </w:p>
    <w:tbl>
      <w:tblPr>
        <w:tblStyle w:val="Grilledutableau"/>
        <w:tblW w:w="0" w:type="auto"/>
        <w:tblLook w:val="04A0" w:firstRow="1" w:lastRow="0" w:firstColumn="1" w:lastColumn="0" w:noHBand="0" w:noVBand="1"/>
      </w:tblPr>
      <w:tblGrid>
        <w:gridCol w:w="4531"/>
        <w:gridCol w:w="4531"/>
      </w:tblGrid>
      <w:tr w:rsidR="003D37BB" w14:paraId="308E1865" w14:textId="77777777" w:rsidTr="00140650">
        <w:tc>
          <w:tcPr>
            <w:tcW w:w="4531" w:type="dxa"/>
          </w:tcPr>
          <w:p w14:paraId="4D36ADD5" w14:textId="77777777" w:rsidR="003D37BB" w:rsidRDefault="003D37BB" w:rsidP="00140650">
            <w:pPr>
              <w:jc w:val="both"/>
              <w:rPr>
                <w:rFonts w:asciiTheme="minorHAnsi" w:hAnsiTheme="minorHAnsi" w:cstheme="minorHAnsi"/>
                <w:sz w:val="24"/>
                <w:szCs w:val="24"/>
              </w:rPr>
            </w:pPr>
            <w:r>
              <w:rPr>
                <w:rFonts w:asciiTheme="minorHAnsi" w:hAnsiTheme="minorHAnsi" w:cstheme="minorHAnsi"/>
                <w:sz w:val="24"/>
                <w:szCs w:val="24"/>
              </w:rPr>
              <w:t>CONTEXTE</w:t>
            </w:r>
          </w:p>
        </w:tc>
        <w:tc>
          <w:tcPr>
            <w:tcW w:w="4531" w:type="dxa"/>
          </w:tcPr>
          <w:p w14:paraId="45B7A051" w14:textId="77777777" w:rsidR="003D37BB" w:rsidRDefault="003D37BB" w:rsidP="00140650">
            <w:pPr>
              <w:jc w:val="both"/>
              <w:rPr>
                <w:rFonts w:asciiTheme="minorHAnsi" w:hAnsiTheme="minorHAnsi" w:cstheme="minorHAnsi"/>
                <w:sz w:val="24"/>
                <w:szCs w:val="24"/>
              </w:rPr>
            </w:pPr>
            <w:r>
              <w:rPr>
                <w:rFonts w:asciiTheme="minorHAnsi" w:hAnsiTheme="minorHAnsi" w:cstheme="minorHAnsi"/>
                <w:sz w:val="24"/>
                <w:szCs w:val="24"/>
              </w:rPr>
              <w:t>CONDITIONS D’APPLICATION </w:t>
            </w:r>
          </w:p>
        </w:tc>
      </w:tr>
      <w:tr w:rsidR="003D37BB" w14:paraId="07737D19" w14:textId="77777777" w:rsidTr="00140650">
        <w:trPr>
          <w:trHeight w:val="2971"/>
        </w:trPr>
        <w:tc>
          <w:tcPr>
            <w:tcW w:w="4531" w:type="dxa"/>
          </w:tcPr>
          <w:p w14:paraId="564AB3C8" w14:textId="77777777" w:rsidR="003D37BB" w:rsidRDefault="003D37BB" w:rsidP="00140650">
            <w:pPr>
              <w:jc w:val="both"/>
              <w:rPr>
                <w:rFonts w:asciiTheme="minorHAnsi" w:hAnsiTheme="minorHAnsi" w:cstheme="minorHAnsi"/>
                <w:sz w:val="24"/>
                <w:szCs w:val="24"/>
              </w:rPr>
            </w:pPr>
            <w:r>
              <w:rPr>
                <w:rFonts w:asciiTheme="minorHAnsi" w:hAnsiTheme="minorHAnsi" w:cstheme="minorHAnsi"/>
                <w:sz w:val="24"/>
                <w:szCs w:val="24"/>
              </w:rPr>
              <w:t xml:space="preserve">Nécessite une étude approfondie de la part du souscripteur sur les conditions du transport et un </w:t>
            </w:r>
            <w:r w:rsidRPr="000661FE">
              <w:rPr>
                <w:rFonts w:asciiTheme="minorHAnsi" w:hAnsiTheme="minorHAnsi" w:cstheme="minorHAnsi"/>
                <w:b/>
                <w:bCs/>
                <w:sz w:val="24"/>
                <w:szCs w:val="24"/>
              </w:rPr>
              <w:t>accord DT en final</w:t>
            </w:r>
          </w:p>
        </w:tc>
        <w:tc>
          <w:tcPr>
            <w:tcW w:w="4531" w:type="dxa"/>
          </w:tcPr>
          <w:p w14:paraId="0ADFD860" w14:textId="77777777" w:rsidR="003D37BB" w:rsidRDefault="003D37BB" w:rsidP="00140650">
            <w:pPr>
              <w:jc w:val="both"/>
              <w:rPr>
                <w:rFonts w:asciiTheme="minorHAnsi" w:hAnsiTheme="minorHAnsi" w:cstheme="minorHAnsi"/>
                <w:sz w:val="24"/>
                <w:szCs w:val="24"/>
              </w:rPr>
            </w:pPr>
            <w:r>
              <w:rPr>
                <w:rFonts w:asciiTheme="minorHAnsi" w:hAnsiTheme="minorHAnsi" w:cstheme="minorHAnsi"/>
                <w:sz w:val="24"/>
                <w:szCs w:val="24"/>
              </w:rPr>
              <w:t xml:space="preserve">Il s’agit d’une extension de garantie </w:t>
            </w:r>
          </w:p>
          <w:p w14:paraId="487C90C0" w14:textId="77777777" w:rsidR="003D37BB" w:rsidRDefault="003D37BB" w:rsidP="00140650">
            <w:pPr>
              <w:jc w:val="both"/>
              <w:rPr>
                <w:rFonts w:asciiTheme="minorHAnsi" w:hAnsiTheme="minorHAnsi" w:cstheme="minorHAnsi"/>
                <w:sz w:val="24"/>
                <w:szCs w:val="24"/>
              </w:rPr>
            </w:pPr>
          </w:p>
          <w:p w14:paraId="6DC9E03A" w14:textId="77777777" w:rsidR="003D37BB" w:rsidRPr="00717424" w:rsidRDefault="003D37BB" w:rsidP="00140650">
            <w:pPr>
              <w:jc w:val="both"/>
              <w:rPr>
                <w:rFonts w:asciiTheme="minorHAnsi" w:hAnsiTheme="minorHAnsi" w:cstheme="minorHAnsi"/>
                <w:sz w:val="24"/>
                <w:szCs w:val="24"/>
              </w:rPr>
            </w:pPr>
            <w:r w:rsidRPr="00717424">
              <w:rPr>
                <w:rFonts w:asciiTheme="minorHAnsi" w:hAnsiTheme="minorHAnsi" w:cstheme="minorHAnsi"/>
                <w:sz w:val="24"/>
                <w:szCs w:val="24"/>
              </w:rPr>
              <w:t>L’insertion de cette clause donn</w:t>
            </w:r>
            <w:r>
              <w:rPr>
                <w:rFonts w:asciiTheme="minorHAnsi" w:hAnsiTheme="minorHAnsi" w:cstheme="minorHAnsi"/>
                <w:sz w:val="24"/>
                <w:szCs w:val="24"/>
              </w:rPr>
              <w:t>era</w:t>
            </w:r>
            <w:r w:rsidRPr="00717424">
              <w:rPr>
                <w:rFonts w:asciiTheme="minorHAnsi" w:hAnsiTheme="minorHAnsi" w:cstheme="minorHAnsi"/>
                <w:sz w:val="24"/>
                <w:szCs w:val="24"/>
              </w:rPr>
              <w:t xml:space="preserve"> lieu à facturation.</w:t>
            </w:r>
            <w:r>
              <w:rPr>
                <w:rFonts w:asciiTheme="minorHAnsi" w:hAnsiTheme="minorHAnsi" w:cstheme="minorHAnsi"/>
                <w:sz w:val="24"/>
                <w:szCs w:val="24"/>
              </w:rPr>
              <w:t xml:space="preserve"> </w:t>
            </w:r>
          </w:p>
          <w:p w14:paraId="74AC0009" w14:textId="77777777" w:rsidR="003D37BB" w:rsidRPr="006D434B" w:rsidRDefault="003D37BB" w:rsidP="00140650">
            <w:pPr>
              <w:jc w:val="both"/>
              <w:rPr>
                <w:rFonts w:asciiTheme="minorHAnsi" w:hAnsiTheme="minorHAnsi" w:cstheme="minorHAnsi"/>
                <w:sz w:val="24"/>
                <w:szCs w:val="24"/>
              </w:rPr>
            </w:pPr>
          </w:p>
          <w:p w14:paraId="058A59ED" w14:textId="77777777" w:rsidR="003D37BB" w:rsidRDefault="003D37BB" w:rsidP="00140650">
            <w:pPr>
              <w:jc w:val="both"/>
              <w:rPr>
                <w:rFonts w:asciiTheme="minorHAnsi" w:hAnsiTheme="minorHAnsi" w:cstheme="minorHAnsi"/>
                <w:sz w:val="24"/>
                <w:szCs w:val="24"/>
              </w:rPr>
            </w:pPr>
          </w:p>
          <w:p w14:paraId="27A887EE" w14:textId="77777777" w:rsidR="003D37BB" w:rsidRDefault="003D37BB" w:rsidP="00140650">
            <w:pPr>
              <w:jc w:val="both"/>
              <w:rPr>
                <w:rFonts w:asciiTheme="minorHAnsi" w:hAnsiTheme="minorHAnsi" w:cstheme="minorHAnsi"/>
                <w:sz w:val="24"/>
                <w:szCs w:val="24"/>
              </w:rPr>
            </w:pPr>
          </w:p>
        </w:tc>
      </w:tr>
    </w:tbl>
    <w:p w14:paraId="7492CE11" w14:textId="77777777" w:rsidR="003D37BB" w:rsidRDefault="003D37BB" w:rsidP="003D37BB">
      <w:pPr>
        <w:widowControl w:val="0"/>
        <w:jc w:val="both"/>
        <w:rPr>
          <w:rFonts w:asciiTheme="minorHAnsi" w:hAnsiTheme="minorHAnsi" w:cstheme="minorHAnsi"/>
          <w:sz w:val="24"/>
          <w:szCs w:val="24"/>
        </w:rPr>
      </w:pPr>
    </w:p>
    <w:p w14:paraId="3EF865E6" w14:textId="77777777" w:rsidR="003D37BB" w:rsidRDefault="003D37BB" w:rsidP="003D37BB">
      <w:pPr>
        <w:widowControl w:val="0"/>
        <w:jc w:val="both"/>
        <w:rPr>
          <w:rFonts w:asciiTheme="minorHAnsi" w:hAnsiTheme="minorHAnsi" w:cstheme="minorHAnsi"/>
          <w:sz w:val="24"/>
          <w:szCs w:val="24"/>
        </w:rPr>
      </w:pPr>
    </w:p>
    <w:p w14:paraId="5A6A0EFB" w14:textId="77777777" w:rsidR="003D37BB" w:rsidRDefault="003D37BB" w:rsidP="003D37BB">
      <w:pPr>
        <w:widowControl w:val="0"/>
        <w:jc w:val="both"/>
        <w:rPr>
          <w:rFonts w:asciiTheme="minorHAnsi" w:hAnsiTheme="minorHAnsi" w:cstheme="minorHAnsi"/>
          <w:sz w:val="24"/>
          <w:szCs w:val="24"/>
        </w:rPr>
      </w:pPr>
      <w:r>
        <w:rPr>
          <w:rFonts w:asciiTheme="minorHAnsi" w:hAnsiTheme="minorHAnsi" w:cstheme="minorHAnsi"/>
          <w:sz w:val="24"/>
          <w:szCs w:val="24"/>
        </w:rPr>
        <w:t>TEXTE DE LA CLAUSE : Dans les CP en complément du point 3.2</w:t>
      </w:r>
    </w:p>
    <w:p w14:paraId="31CD98A3" w14:textId="77777777" w:rsidR="003D37BB" w:rsidRDefault="003D37BB" w:rsidP="003D37BB">
      <w:pPr>
        <w:widowControl w:val="0"/>
        <w:jc w:val="both"/>
        <w:rPr>
          <w:rFonts w:asciiTheme="minorHAnsi" w:hAnsiTheme="minorHAnsi" w:cstheme="minorHAnsi"/>
          <w:sz w:val="24"/>
          <w:szCs w:val="24"/>
        </w:rPr>
      </w:pPr>
    </w:p>
    <w:p w14:paraId="37657CCF" w14:textId="77777777" w:rsidR="003D37BB" w:rsidRDefault="003D37BB" w:rsidP="003D37BB">
      <w:pPr>
        <w:widowControl w:val="0"/>
        <w:jc w:val="both"/>
        <w:rPr>
          <w:rFonts w:asciiTheme="minorHAnsi" w:hAnsiTheme="minorHAnsi" w:cstheme="minorHAnsi"/>
          <w:sz w:val="24"/>
          <w:szCs w:val="24"/>
        </w:rPr>
      </w:pPr>
      <w:bookmarkStart w:id="32" w:name="_Hlk118795898"/>
      <w:r>
        <w:rPr>
          <w:rFonts w:asciiTheme="minorHAnsi" w:hAnsiTheme="minorHAnsi" w:cstheme="minorHAnsi"/>
          <w:b/>
          <w:bCs/>
          <w:color w:val="0000FF"/>
          <w:sz w:val="24"/>
          <w:szCs w:val="24"/>
        </w:rPr>
        <w:t>Liquides en futs ou conteneurs transportés par voie maritime</w:t>
      </w:r>
    </w:p>
    <w:bookmarkEnd w:id="32"/>
    <w:p w14:paraId="4B71D1A3" w14:textId="77777777" w:rsidR="003D37BB" w:rsidRDefault="003D37BB" w:rsidP="003D37BB">
      <w:pPr>
        <w:widowControl w:val="0"/>
        <w:jc w:val="both"/>
        <w:rPr>
          <w:rFonts w:asciiTheme="minorHAnsi" w:hAnsiTheme="minorHAnsi" w:cstheme="minorHAnsi"/>
          <w:sz w:val="24"/>
          <w:szCs w:val="24"/>
        </w:rPr>
      </w:pPr>
    </w:p>
    <w:p w14:paraId="68843C25" w14:textId="77777777" w:rsidR="003D37BB" w:rsidRPr="002F6C32" w:rsidRDefault="003D37BB" w:rsidP="003D37BB">
      <w:pPr>
        <w:widowControl w:val="0"/>
        <w:jc w:val="both"/>
        <w:rPr>
          <w:rFonts w:asciiTheme="minorHAnsi" w:hAnsiTheme="minorHAnsi" w:cstheme="minorHAnsi"/>
          <w:sz w:val="24"/>
          <w:szCs w:val="24"/>
        </w:rPr>
      </w:pPr>
      <w:r w:rsidRPr="002F6C32">
        <w:rPr>
          <w:rFonts w:asciiTheme="minorHAnsi" w:hAnsiTheme="minorHAnsi" w:cstheme="minorHAnsi"/>
          <w:sz w:val="24"/>
          <w:szCs w:val="24"/>
        </w:rPr>
        <w:t>Les dommages matériels aux marchandises liquides ou solides transportées en vrac et/ou en unité de charge résultant de contamination survenue en cours de transport sont également couverts, dans les cas limitatifs suivants :</w:t>
      </w:r>
    </w:p>
    <w:p w14:paraId="340440CB" w14:textId="77777777" w:rsidR="003D37BB" w:rsidRPr="000B061D" w:rsidRDefault="003D37BB" w:rsidP="003D37BB">
      <w:pPr>
        <w:jc w:val="both"/>
        <w:rPr>
          <w:rFonts w:asciiTheme="minorHAnsi" w:hAnsiTheme="minorHAnsi" w:cstheme="minorHAnsi"/>
          <w:sz w:val="24"/>
          <w:szCs w:val="24"/>
        </w:rPr>
      </w:pPr>
    </w:p>
    <w:p w14:paraId="22366E0F" w14:textId="11B85F3F" w:rsidR="003D37BB" w:rsidRPr="000B061D" w:rsidRDefault="003D37BB" w:rsidP="003D37BB">
      <w:pPr>
        <w:jc w:val="both"/>
        <w:rPr>
          <w:rFonts w:asciiTheme="minorHAnsi" w:hAnsiTheme="minorHAnsi" w:cstheme="minorHAnsi"/>
          <w:sz w:val="24"/>
          <w:szCs w:val="24"/>
        </w:rPr>
      </w:pPr>
      <w:r w:rsidRPr="000B061D">
        <w:rPr>
          <w:rFonts w:asciiTheme="minorHAnsi" w:hAnsiTheme="minorHAnsi" w:cstheme="minorHAnsi"/>
          <w:sz w:val="24"/>
          <w:szCs w:val="24"/>
        </w:rPr>
        <w:t xml:space="preserve">- le piquage sur des vins contenus dans des fûts ou conteneurs en coulage à la suite de l'un des événements majeurs </w:t>
      </w:r>
      <w:r>
        <w:rPr>
          <w:rFonts w:asciiTheme="minorHAnsi" w:hAnsiTheme="minorHAnsi" w:cstheme="minorHAnsi"/>
          <w:sz w:val="24"/>
          <w:szCs w:val="24"/>
        </w:rPr>
        <w:t xml:space="preserve">prévus </w:t>
      </w:r>
      <w:r w:rsidRPr="000B061D">
        <w:rPr>
          <w:rFonts w:asciiTheme="minorHAnsi" w:hAnsiTheme="minorHAnsi" w:cstheme="minorHAnsi"/>
          <w:sz w:val="24"/>
          <w:szCs w:val="24"/>
        </w:rPr>
        <w:t xml:space="preserve">à l'article </w:t>
      </w:r>
      <w:r>
        <w:rPr>
          <w:rFonts w:asciiTheme="minorHAnsi" w:hAnsiTheme="minorHAnsi" w:cstheme="minorHAnsi"/>
          <w:sz w:val="24"/>
          <w:szCs w:val="24"/>
        </w:rPr>
        <w:t xml:space="preserve">2.1.2 des Conditions </w:t>
      </w:r>
      <w:r w:rsidR="004E3415">
        <w:rPr>
          <w:rFonts w:asciiTheme="minorHAnsi" w:hAnsiTheme="minorHAnsi" w:cstheme="minorHAnsi"/>
          <w:sz w:val="24"/>
          <w:szCs w:val="24"/>
        </w:rPr>
        <w:t>g</w:t>
      </w:r>
      <w:r>
        <w:rPr>
          <w:rFonts w:asciiTheme="minorHAnsi" w:hAnsiTheme="minorHAnsi" w:cstheme="minorHAnsi"/>
          <w:sz w:val="24"/>
          <w:szCs w:val="24"/>
        </w:rPr>
        <w:t>énérales</w:t>
      </w:r>
      <w:r w:rsidRPr="000B061D">
        <w:rPr>
          <w:rFonts w:asciiTheme="minorHAnsi" w:hAnsiTheme="minorHAnsi" w:cstheme="minorHAnsi"/>
          <w:sz w:val="24"/>
          <w:szCs w:val="24"/>
        </w:rPr>
        <w:t xml:space="preserve"> à la condition que le vin ait séjourné dans les fûts ou conteneurs plus de</w:t>
      </w:r>
      <w:r>
        <w:rPr>
          <w:rFonts w:asciiTheme="minorHAnsi" w:hAnsiTheme="minorHAnsi" w:cstheme="minorHAnsi"/>
          <w:sz w:val="24"/>
          <w:szCs w:val="24"/>
        </w:rPr>
        <w:t xml:space="preserve"> 8</w:t>
      </w:r>
      <w:r w:rsidRPr="000B061D">
        <w:rPr>
          <w:rFonts w:asciiTheme="minorHAnsi" w:hAnsiTheme="minorHAnsi" w:cstheme="minorHAnsi"/>
          <w:sz w:val="24"/>
          <w:szCs w:val="24"/>
        </w:rPr>
        <w:t xml:space="preserve"> jours à compter de l'événement ;</w:t>
      </w:r>
    </w:p>
    <w:p w14:paraId="1D2905C6" w14:textId="77777777" w:rsidR="003D37BB" w:rsidRPr="000B061D" w:rsidRDefault="003D37BB" w:rsidP="003D37BB">
      <w:pPr>
        <w:jc w:val="both"/>
        <w:rPr>
          <w:rFonts w:asciiTheme="minorHAnsi" w:hAnsiTheme="minorHAnsi" w:cstheme="minorHAnsi"/>
          <w:sz w:val="24"/>
          <w:szCs w:val="24"/>
        </w:rPr>
      </w:pPr>
    </w:p>
    <w:p w14:paraId="49CF4BFB" w14:textId="25B3BD54" w:rsidR="003D37BB" w:rsidRPr="000B061D" w:rsidRDefault="003D37BB" w:rsidP="003D37BB">
      <w:pPr>
        <w:jc w:val="both"/>
        <w:rPr>
          <w:rFonts w:asciiTheme="minorHAnsi" w:hAnsiTheme="minorHAnsi" w:cstheme="minorHAnsi"/>
          <w:sz w:val="24"/>
          <w:szCs w:val="24"/>
        </w:rPr>
      </w:pPr>
      <w:r w:rsidRPr="000B061D">
        <w:rPr>
          <w:rFonts w:asciiTheme="minorHAnsi" w:hAnsiTheme="minorHAnsi" w:cstheme="minorHAnsi"/>
          <w:sz w:val="24"/>
          <w:szCs w:val="24"/>
        </w:rPr>
        <w:t xml:space="preserve">- l'altération des vins ou huiles à la suite d'incendie ou de l'introduction d'un liquide ou corps étranger dans les fûts ou conteneurs consécutive à l'un des </w:t>
      </w:r>
      <w:r w:rsidRPr="000661FE">
        <w:rPr>
          <w:rFonts w:asciiTheme="minorHAnsi" w:hAnsiTheme="minorHAnsi" w:cstheme="minorHAnsi"/>
          <w:sz w:val="24"/>
          <w:szCs w:val="24"/>
        </w:rPr>
        <w:t xml:space="preserve">événements majeurs prévus </w:t>
      </w:r>
      <w:r w:rsidRPr="000B061D">
        <w:rPr>
          <w:rFonts w:asciiTheme="minorHAnsi" w:hAnsiTheme="minorHAnsi" w:cstheme="minorHAnsi"/>
          <w:sz w:val="24"/>
          <w:szCs w:val="24"/>
        </w:rPr>
        <w:t>à l'article</w:t>
      </w:r>
      <w:r>
        <w:rPr>
          <w:rFonts w:asciiTheme="minorHAnsi" w:hAnsiTheme="minorHAnsi" w:cstheme="minorHAnsi"/>
          <w:sz w:val="24"/>
          <w:szCs w:val="24"/>
        </w:rPr>
        <w:t xml:space="preserve"> 2.1.2 des Conditions </w:t>
      </w:r>
      <w:r w:rsidR="004E3415">
        <w:rPr>
          <w:rFonts w:asciiTheme="minorHAnsi" w:hAnsiTheme="minorHAnsi" w:cstheme="minorHAnsi"/>
          <w:sz w:val="24"/>
          <w:szCs w:val="24"/>
        </w:rPr>
        <w:t>g</w:t>
      </w:r>
      <w:r>
        <w:rPr>
          <w:rFonts w:asciiTheme="minorHAnsi" w:hAnsiTheme="minorHAnsi" w:cstheme="minorHAnsi"/>
          <w:sz w:val="24"/>
          <w:szCs w:val="24"/>
        </w:rPr>
        <w:t>énérales</w:t>
      </w:r>
      <w:r w:rsidRPr="000B061D">
        <w:rPr>
          <w:rFonts w:asciiTheme="minorHAnsi" w:hAnsiTheme="minorHAnsi" w:cstheme="minorHAnsi"/>
          <w:sz w:val="24"/>
          <w:szCs w:val="24"/>
        </w:rPr>
        <w:t> ;</w:t>
      </w:r>
    </w:p>
    <w:p w14:paraId="30A2A7DD" w14:textId="77777777" w:rsidR="003D37BB" w:rsidRPr="000B061D" w:rsidRDefault="003D37BB" w:rsidP="003D37BB">
      <w:pPr>
        <w:jc w:val="both"/>
        <w:rPr>
          <w:rFonts w:asciiTheme="minorHAnsi" w:hAnsiTheme="minorHAnsi" w:cstheme="minorHAnsi"/>
          <w:sz w:val="24"/>
          <w:szCs w:val="24"/>
        </w:rPr>
      </w:pPr>
    </w:p>
    <w:p w14:paraId="6B0E8E4B" w14:textId="77777777" w:rsidR="003D37BB" w:rsidRPr="000B061D" w:rsidRDefault="003D37BB" w:rsidP="003D37BB">
      <w:pPr>
        <w:jc w:val="both"/>
        <w:rPr>
          <w:rFonts w:asciiTheme="minorHAnsi" w:hAnsiTheme="minorHAnsi" w:cstheme="minorHAnsi"/>
          <w:sz w:val="24"/>
          <w:szCs w:val="24"/>
        </w:rPr>
      </w:pPr>
      <w:r w:rsidRPr="000B061D">
        <w:rPr>
          <w:rFonts w:asciiTheme="minorHAnsi" w:hAnsiTheme="minorHAnsi" w:cstheme="minorHAnsi"/>
          <w:sz w:val="24"/>
          <w:szCs w:val="24"/>
        </w:rPr>
        <w:t>- les frais visés aux articles 2.</w:t>
      </w:r>
      <w:r>
        <w:rPr>
          <w:rFonts w:asciiTheme="minorHAnsi" w:hAnsiTheme="minorHAnsi" w:cstheme="minorHAnsi"/>
          <w:sz w:val="24"/>
          <w:szCs w:val="24"/>
        </w:rPr>
        <w:t>2</w:t>
      </w:r>
      <w:r w:rsidRPr="000B061D">
        <w:rPr>
          <w:rFonts w:asciiTheme="minorHAnsi" w:hAnsiTheme="minorHAnsi" w:cstheme="minorHAnsi"/>
          <w:sz w:val="24"/>
          <w:szCs w:val="24"/>
        </w:rPr>
        <w:t>.</w:t>
      </w:r>
      <w:r>
        <w:rPr>
          <w:rFonts w:asciiTheme="minorHAnsi" w:hAnsiTheme="minorHAnsi" w:cstheme="minorHAnsi"/>
          <w:sz w:val="24"/>
          <w:szCs w:val="24"/>
        </w:rPr>
        <w:t>1</w:t>
      </w:r>
      <w:r w:rsidRPr="000B061D">
        <w:rPr>
          <w:rFonts w:asciiTheme="minorHAnsi" w:hAnsiTheme="minorHAnsi" w:cstheme="minorHAnsi"/>
          <w:sz w:val="24"/>
          <w:szCs w:val="24"/>
        </w:rPr>
        <w:t xml:space="preserve"> des </w:t>
      </w:r>
      <w:r>
        <w:rPr>
          <w:rFonts w:asciiTheme="minorHAnsi" w:hAnsiTheme="minorHAnsi" w:cstheme="minorHAnsi"/>
          <w:sz w:val="24"/>
          <w:szCs w:val="24"/>
        </w:rPr>
        <w:t>C</w:t>
      </w:r>
      <w:r w:rsidRPr="000B061D">
        <w:rPr>
          <w:rFonts w:asciiTheme="minorHAnsi" w:hAnsiTheme="minorHAnsi" w:cstheme="minorHAnsi"/>
          <w:sz w:val="24"/>
          <w:szCs w:val="24"/>
        </w:rPr>
        <w:t>onditions générales, lorsqu'ils résultent de l'un des événements ci-dessus énumérés.</w:t>
      </w:r>
    </w:p>
    <w:p w14:paraId="2875B840" w14:textId="77777777" w:rsidR="003D37BB" w:rsidRPr="000B061D" w:rsidRDefault="003D37BB" w:rsidP="003D37BB">
      <w:pPr>
        <w:keepNext/>
        <w:keepLines/>
        <w:jc w:val="both"/>
        <w:rPr>
          <w:rFonts w:asciiTheme="minorHAnsi" w:hAnsiTheme="minorHAnsi" w:cstheme="minorHAnsi"/>
          <w:b/>
          <w:sz w:val="24"/>
          <w:szCs w:val="24"/>
        </w:rPr>
      </w:pPr>
    </w:p>
    <w:p w14:paraId="472A4365" w14:textId="77777777" w:rsidR="003D37BB" w:rsidRPr="000B061D" w:rsidRDefault="003D37BB" w:rsidP="003D37BB">
      <w:pPr>
        <w:keepNext/>
        <w:keepLines/>
        <w:jc w:val="both"/>
        <w:rPr>
          <w:rFonts w:asciiTheme="minorHAnsi" w:hAnsiTheme="minorHAnsi" w:cstheme="minorHAnsi"/>
          <w:b/>
          <w:sz w:val="24"/>
          <w:szCs w:val="24"/>
        </w:rPr>
      </w:pPr>
      <w:r>
        <w:rPr>
          <w:rFonts w:asciiTheme="minorHAnsi" w:hAnsiTheme="minorHAnsi" w:cstheme="minorHAnsi"/>
          <w:b/>
          <w:sz w:val="24"/>
          <w:szCs w:val="24"/>
        </w:rPr>
        <w:t>Outre les exclusions communes à toutes les garanties prévues au chapitre 4 des Conditions générales, s</w:t>
      </w:r>
      <w:r w:rsidRPr="000B061D">
        <w:rPr>
          <w:rFonts w:asciiTheme="minorHAnsi" w:hAnsiTheme="minorHAnsi" w:cstheme="minorHAnsi"/>
          <w:b/>
          <w:sz w:val="24"/>
          <w:szCs w:val="24"/>
        </w:rPr>
        <w:t>ont exclus :</w:t>
      </w:r>
    </w:p>
    <w:p w14:paraId="3B6852DB" w14:textId="77777777" w:rsidR="003D37BB" w:rsidRPr="000B061D" w:rsidRDefault="003D37BB" w:rsidP="003D37BB">
      <w:pPr>
        <w:jc w:val="both"/>
        <w:rPr>
          <w:rFonts w:asciiTheme="minorHAnsi" w:hAnsiTheme="minorHAnsi" w:cstheme="minorHAnsi"/>
          <w:b/>
          <w:sz w:val="24"/>
          <w:szCs w:val="24"/>
        </w:rPr>
      </w:pPr>
    </w:p>
    <w:p w14:paraId="2C3F7B3E" w14:textId="77777777" w:rsidR="003D37BB" w:rsidRPr="000B061D" w:rsidRDefault="003D37BB" w:rsidP="003D37BB">
      <w:pPr>
        <w:jc w:val="both"/>
        <w:rPr>
          <w:rFonts w:asciiTheme="minorHAnsi" w:hAnsiTheme="minorHAnsi" w:cstheme="minorHAnsi"/>
          <w:b/>
          <w:sz w:val="24"/>
          <w:szCs w:val="24"/>
        </w:rPr>
      </w:pPr>
      <w:r w:rsidRPr="000B061D">
        <w:rPr>
          <w:rFonts w:asciiTheme="minorHAnsi" w:hAnsiTheme="minorHAnsi" w:cstheme="minorHAnsi"/>
          <w:b/>
          <w:sz w:val="24"/>
          <w:szCs w:val="24"/>
        </w:rPr>
        <w:t>- les dommages ou pertes provenant du vice des fûts ou conteneurs, du piquage ou de l'altération quelconque des liquides ne provenant pas de l'un des événements garantis par l'article 1) de la présente clause ;</w:t>
      </w:r>
    </w:p>
    <w:p w14:paraId="1A67D1A4" w14:textId="77777777" w:rsidR="003D37BB" w:rsidRPr="000B061D" w:rsidRDefault="003D37BB" w:rsidP="003D37BB">
      <w:pPr>
        <w:jc w:val="both"/>
        <w:rPr>
          <w:rFonts w:asciiTheme="minorHAnsi" w:hAnsiTheme="minorHAnsi" w:cstheme="minorHAnsi"/>
          <w:b/>
          <w:sz w:val="24"/>
          <w:szCs w:val="24"/>
        </w:rPr>
      </w:pPr>
    </w:p>
    <w:p w14:paraId="1BE24B6F" w14:textId="77777777" w:rsidR="003D37BB" w:rsidRPr="000B061D" w:rsidRDefault="003D37BB" w:rsidP="003D37BB">
      <w:pPr>
        <w:jc w:val="both"/>
        <w:rPr>
          <w:rFonts w:asciiTheme="minorHAnsi" w:hAnsiTheme="minorHAnsi" w:cstheme="minorHAnsi"/>
          <w:b/>
          <w:sz w:val="24"/>
          <w:szCs w:val="24"/>
        </w:rPr>
      </w:pPr>
      <w:r w:rsidRPr="000B061D">
        <w:rPr>
          <w:rFonts w:asciiTheme="minorHAnsi" w:hAnsiTheme="minorHAnsi" w:cstheme="minorHAnsi"/>
          <w:b/>
          <w:sz w:val="24"/>
          <w:szCs w:val="24"/>
        </w:rPr>
        <w:t>- les différences de poids constatées à l'arrivée sur des fûts ou conteneurs sains.</w:t>
      </w:r>
    </w:p>
    <w:p w14:paraId="5374A668" w14:textId="77777777" w:rsidR="003D37BB" w:rsidRPr="000B061D" w:rsidRDefault="003D37BB" w:rsidP="003D37BB">
      <w:pPr>
        <w:keepNext/>
        <w:keepLines/>
        <w:jc w:val="both"/>
        <w:rPr>
          <w:rFonts w:asciiTheme="minorHAnsi" w:hAnsiTheme="minorHAnsi" w:cstheme="minorHAnsi"/>
          <w:b/>
          <w:sz w:val="24"/>
          <w:szCs w:val="24"/>
        </w:rPr>
      </w:pPr>
    </w:p>
    <w:p w14:paraId="3D20CFC1" w14:textId="77777777" w:rsidR="003D37BB" w:rsidRPr="000B061D" w:rsidRDefault="003D37BB" w:rsidP="003D37BB">
      <w:pPr>
        <w:jc w:val="both"/>
        <w:rPr>
          <w:rFonts w:asciiTheme="minorHAnsi" w:hAnsiTheme="minorHAnsi" w:cstheme="minorHAnsi"/>
          <w:sz w:val="24"/>
          <w:szCs w:val="24"/>
        </w:rPr>
      </w:pPr>
    </w:p>
    <w:p w14:paraId="2ECEEF23" w14:textId="77777777" w:rsidR="003D37BB" w:rsidRPr="000B061D" w:rsidRDefault="003D37BB" w:rsidP="003D37BB">
      <w:pPr>
        <w:jc w:val="both"/>
        <w:rPr>
          <w:rFonts w:asciiTheme="minorHAnsi" w:hAnsiTheme="minorHAnsi" w:cstheme="minorHAnsi"/>
          <w:sz w:val="24"/>
          <w:szCs w:val="24"/>
        </w:rPr>
      </w:pPr>
      <w:r w:rsidRPr="000B061D">
        <w:rPr>
          <w:rFonts w:asciiTheme="minorHAnsi" w:hAnsiTheme="minorHAnsi" w:cstheme="minorHAnsi"/>
          <w:sz w:val="24"/>
          <w:szCs w:val="24"/>
        </w:rPr>
        <w:t xml:space="preserve">L'assurance commence au moment de la prise en charge des marchandises par le transporteur maritime et finit au port de déchargement du navire de mer à la fin de l'expertise du lot assuré, sans que le délai dans lequel doit être requise et doit s'effectuer cette expertise puisse excéder </w:t>
      </w:r>
      <w:r>
        <w:rPr>
          <w:rFonts w:asciiTheme="minorHAnsi" w:hAnsiTheme="minorHAnsi" w:cstheme="minorHAnsi"/>
          <w:sz w:val="24"/>
          <w:szCs w:val="24"/>
        </w:rPr>
        <w:t>15</w:t>
      </w:r>
      <w:r w:rsidRPr="000B061D">
        <w:rPr>
          <w:rFonts w:asciiTheme="minorHAnsi" w:hAnsiTheme="minorHAnsi" w:cstheme="minorHAnsi"/>
          <w:sz w:val="24"/>
          <w:szCs w:val="24"/>
        </w:rPr>
        <w:t xml:space="preserve"> jours à compter de la date du complet déchargement dudit lot du navire.</w:t>
      </w:r>
    </w:p>
    <w:p w14:paraId="53B8EB41" w14:textId="77777777" w:rsidR="003D37BB" w:rsidRPr="000B061D" w:rsidRDefault="003D37BB" w:rsidP="003D37BB">
      <w:pPr>
        <w:jc w:val="both"/>
        <w:rPr>
          <w:rFonts w:asciiTheme="minorHAnsi" w:hAnsiTheme="minorHAnsi" w:cstheme="minorHAnsi"/>
          <w:sz w:val="24"/>
          <w:szCs w:val="24"/>
        </w:rPr>
      </w:pPr>
    </w:p>
    <w:p w14:paraId="7825F8C6" w14:textId="77777777" w:rsidR="003D37BB" w:rsidRPr="000B061D" w:rsidRDefault="003D37BB" w:rsidP="003D37BB">
      <w:pPr>
        <w:jc w:val="both"/>
        <w:rPr>
          <w:rFonts w:asciiTheme="minorHAnsi" w:hAnsiTheme="minorHAnsi" w:cstheme="minorHAnsi"/>
          <w:sz w:val="24"/>
          <w:szCs w:val="24"/>
        </w:rPr>
      </w:pPr>
      <w:r w:rsidRPr="000B061D">
        <w:rPr>
          <w:rFonts w:asciiTheme="minorHAnsi" w:hAnsiTheme="minorHAnsi" w:cstheme="minorHAnsi"/>
          <w:sz w:val="24"/>
          <w:szCs w:val="24"/>
        </w:rPr>
        <w:t>Ce délai peut être prolongé sur déclaration préalable de l'assuré, moyennant surprime.</w:t>
      </w:r>
    </w:p>
    <w:p w14:paraId="63C5ADCD" w14:textId="77777777" w:rsidR="003D37BB" w:rsidRDefault="003D37BB" w:rsidP="003D37BB"/>
    <w:p w14:paraId="31A984A3" w14:textId="77777777" w:rsidR="003D37BB" w:rsidRDefault="003D37BB" w:rsidP="003D37BB">
      <w:pPr>
        <w:spacing w:after="160" w:line="259" w:lineRule="auto"/>
      </w:pPr>
      <w:r>
        <w:br w:type="page"/>
      </w:r>
    </w:p>
    <w:p w14:paraId="4F524206" w14:textId="77777777" w:rsidR="003D37BB" w:rsidRDefault="003D37BB" w:rsidP="003D37BB"/>
    <w:p w14:paraId="21BBADBC" w14:textId="77777777" w:rsidR="003D37BB" w:rsidRDefault="003D37BB" w:rsidP="003D37BB">
      <w:pPr>
        <w:jc w:val="both"/>
        <w:rPr>
          <w:rFonts w:ascii="Arial" w:hAnsi="Arial" w:cs="Arial"/>
          <w:sz w:val="22"/>
          <w:u w:val="single"/>
        </w:rPr>
      </w:pPr>
    </w:p>
    <w:p w14:paraId="3804B8B3" w14:textId="77777777" w:rsidR="003D37BB" w:rsidRPr="007279FF" w:rsidRDefault="003D37BB" w:rsidP="003D37BB">
      <w:pPr>
        <w:pStyle w:val="Paragraphedeliste"/>
        <w:keepNext/>
        <w:keepLines/>
        <w:numPr>
          <w:ilvl w:val="0"/>
          <w:numId w:val="43"/>
        </w:numPr>
        <w:jc w:val="both"/>
        <w:rPr>
          <w:rFonts w:asciiTheme="minorHAnsi" w:hAnsiTheme="minorHAnsi" w:cstheme="minorHAnsi"/>
          <w:b/>
          <w:bCs/>
          <w:color w:val="0000FF"/>
          <w:sz w:val="24"/>
          <w:szCs w:val="24"/>
        </w:rPr>
      </w:pPr>
      <w:r>
        <w:rPr>
          <w:rFonts w:asciiTheme="minorHAnsi" w:hAnsiTheme="minorHAnsi" w:cstheme="minorHAnsi"/>
          <w:b/>
          <w:bCs/>
          <w:color w:val="0000FF"/>
          <w:sz w:val="24"/>
          <w:szCs w:val="24"/>
        </w:rPr>
        <w:t xml:space="preserve"> CONTAMINATION</w:t>
      </w:r>
    </w:p>
    <w:p w14:paraId="282E75BC" w14:textId="77777777" w:rsidR="003D37BB" w:rsidRDefault="003D37BB" w:rsidP="003D37BB">
      <w:pPr>
        <w:jc w:val="both"/>
        <w:rPr>
          <w:rFonts w:ascii="Arial" w:hAnsi="Arial" w:cs="Arial"/>
          <w:sz w:val="22"/>
          <w:u w:val="single"/>
        </w:rPr>
      </w:pPr>
    </w:p>
    <w:tbl>
      <w:tblPr>
        <w:tblStyle w:val="Grilledutableau"/>
        <w:tblW w:w="0" w:type="auto"/>
        <w:tblLook w:val="04A0" w:firstRow="1" w:lastRow="0" w:firstColumn="1" w:lastColumn="0" w:noHBand="0" w:noVBand="1"/>
      </w:tblPr>
      <w:tblGrid>
        <w:gridCol w:w="4531"/>
        <w:gridCol w:w="4531"/>
      </w:tblGrid>
      <w:tr w:rsidR="003D37BB" w14:paraId="47A5FAFA" w14:textId="77777777" w:rsidTr="00140650">
        <w:tc>
          <w:tcPr>
            <w:tcW w:w="4531" w:type="dxa"/>
          </w:tcPr>
          <w:p w14:paraId="19676472" w14:textId="77777777" w:rsidR="003D37BB" w:rsidRDefault="003D37BB" w:rsidP="00140650">
            <w:pPr>
              <w:jc w:val="both"/>
              <w:rPr>
                <w:rFonts w:ascii="Helv" w:hAnsi="Helv"/>
              </w:rPr>
            </w:pPr>
            <w:r>
              <w:rPr>
                <w:rFonts w:ascii="Helv" w:hAnsi="Helv"/>
              </w:rPr>
              <w:t>CONTEXTE</w:t>
            </w:r>
          </w:p>
        </w:tc>
        <w:tc>
          <w:tcPr>
            <w:tcW w:w="4531" w:type="dxa"/>
          </w:tcPr>
          <w:p w14:paraId="2E853744" w14:textId="77777777" w:rsidR="003D37BB" w:rsidRDefault="003D37BB" w:rsidP="00140650">
            <w:pPr>
              <w:jc w:val="both"/>
              <w:rPr>
                <w:rFonts w:ascii="Helv" w:hAnsi="Helv"/>
              </w:rPr>
            </w:pPr>
            <w:r>
              <w:rPr>
                <w:rFonts w:ascii="Helv" w:hAnsi="Helv"/>
              </w:rPr>
              <w:t>CONDITIONS D’APPLICATION</w:t>
            </w:r>
          </w:p>
        </w:tc>
      </w:tr>
      <w:tr w:rsidR="003D37BB" w14:paraId="6A53AD0A" w14:textId="77777777" w:rsidTr="00140650">
        <w:trPr>
          <w:trHeight w:val="1639"/>
        </w:trPr>
        <w:tc>
          <w:tcPr>
            <w:tcW w:w="4531" w:type="dxa"/>
          </w:tcPr>
          <w:p w14:paraId="459A2967" w14:textId="77777777" w:rsidR="003D37BB" w:rsidRPr="004570FA" w:rsidRDefault="003D37BB" w:rsidP="00140650">
            <w:pPr>
              <w:jc w:val="both"/>
              <w:rPr>
                <w:rFonts w:asciiTheme="minorHAnsi" w:hAnsiTheme="minorHAnsi" w:cstheme="minorHAnsi"/>
                <w:b/>
                <w:bCs/>
                <w:sz w:val="24"/>
                <w:szCs w:val="24"/>
              </w:rPr>
            </w:pPr>
            <w:r w:rsidRPr="004570FA">
              <w:rPr>
                <w:rFonts w:asciiTheme="minorHAnsi" w:hAnsiTheme="minorHAnsi" w:cstheme="minorHAnsi"/>
                <w:b/>
                <w:bCs/>
                <w:sz w:val="24"/>
                <w:szCs w:val="24"/>
              </w:rPr>
              <w:t>Extension de garantie – sur accord DT</w:t>
            </w:r>
          </w:p>
          <w:p w14:paraId="4633336D" w14:textId="77777777" w:rsidR="003D37BB" w:rsidRDefault="003D37BB" w:rsidP="00140650">
            <w:pPr>
              <w:jc w:val="both"/>
              <w:rPr>
                <w:rFonts w:ascii="Helv" w:hAnsi="Helv"/>
              </w:rPr>
            </w:pPr>
          </w:p>
        </w:tc>
        <w:tc>
          <w:tcPr>
            <w:tcW w:w="4531" w:type="dxa"/>
          </w:tcPr>
          <w:p w14:paraId="3548C2BA" w14:textId="77777777" w:rsidR="003D37BB" w:rsidRPr="00F11B73" w:rsidRDefault="003D37BB" w:rsidP="00140650">
            <w:pPr>
              <w:jc w:val="both"/>
              <w:rPr>
                <w:rFonts w:asciiTheme="minorHAnsi" w:hAnsiTheme="minorHAnsi" w:cstheme="minorHAnsi"/>
                <w:sz w:val="24"/>
                <w:szCs w:val="24"/>
              </w:rPr>
            </w:pPr>
            <w:r w:rsidRPr="00F11B73">
              <w:rPr>
                <w:rFonts w:asciiTheme="minorHAnsi" w:hAnsiTheme="minorHAnsi" w:cstheme="minorHAnsi"/>
                <w:sz w:val="24"/>
                <w:szCs w:val="24"/>
              </w:rPr>
              <w:t>Cette clause permet de garantir la contamination des marchandises lors du transport. En plus du texte générique de la clause ci-dessous, il faudra cerner précisément ce que nous couvrons (cf. clause 11)</w:t>
            </w:r>
          </w:p>
          <w:p w14:paraId="43632326" w14:textId="77777777" w:rsidR="003D37BB" w:rsidRPr="00F11B73" w:rsidRDefault="003D37BB" w:rsidP="00140650">
            <w:pPr>
              <w:jc w:val="both"/>
              <w:rPr>
                <w:rFonts w:asciiTheme="minorHAnsi" w:hAnsiTheme="minorHAnsi" w:cstheme="minorHAnsi"/>
                <w:sz w:val="24"/>
                <w:szCs w:val="24"/>
              </w:rPr>
            </w:pPr>
            <w:r w:rsidRPr="00F11B73">
              <w:rPr>
                <w:rFonts w:asciiTheme="minorHAnsi" w:hAnsiTheme="minorHAnsi" w:cstheme="minorHAnsi"/>
                <w:sz w:val="24"/>
                <w:szCs w:val="24"/>
              </w:rPr>
              <w:t>Puisque les causes de cette contamination sont expressément liées au type de marchandises et aux modes de transport, il nous semble plus efficace d’exiger des souscripteurs un travail commun avec la DT avant de présenter une clause précise et cohérente avec le besoin Client.</w:t>
            </w:r>
          </w:p>
          <w:p w14:paraId="4D4850E1" w14:textId="77777777" w:rsidR="003D37BB" w:rsidRDefault="003D37BB" w:rsidP="00140650">
            <w:pPr>
              <w:jc w:val="both"/>
              <w:rPr>
                <w:rFonts w:ascii="Helv" w:hAnsi="Helv"/>
              </w:rPr>
            </w:pPr>
          </w:p>
        </w:tc>
      </w:tr>
    </w:tbl>
    <w:p w14:paraId="272248A7" w14:textId="77777777" w:rsidR="003D37BB" w:rsidRDefault="003D37BB" w:rsidP="003D37BB">
      <w:pPr>
        <w:jc w:val="both"/>
        <w:rPr>
          <w:rFonts w:ascii="Arial" w:hAnsi="Arial" w:cs="Arial"/>
          <w:sz w:val="22"/>
          <w:u w:val="single"/>
        </w:rPr>
      </w:pPr>
    </w:p>
    <w:p w14:paraId="6949F759" w14:textId="77777777" w:rsidR="003D37BB" w:rsidRDefault="003D37BB" w:rsidP="003D37BB">
      <w:pPr>
        <w:jc w:val="both"/>
        <w:rPr>
          <w:rFonts w:ascii="Arial" w:hAnsi="Arial" w:cs="Arial"/>
          <w:sz w:val="22"/>
          <w:u w:val="single"/>
        </w:rPr>
      </w:pPr>
    </w:p>
    <w:p w14:paraId="3A265115" w14:textId="77777777" w:rsidR="00105725" w:rsidRPr="00F11B73" w:rsidRDefault="00105725" w:rsidP="00105725">
      <w:pPr>
        <w:jc w:val="both"/>
        <w:rPr>
          <w:rFonts w:asciiTheme="minorHAnsi" w:hAnsiTheme="minorHAnsi" w:cstheme="minorHAnsi"/>
          <w:sz w:val="24"/>
          <w:szCs w:val="24"/>
        </w:rPr>
      </w:pPr>
      <w:r w:rsidRPr="00F11B73">
        <w:rPr>
          <w:rFonts w:asciiTheme="minorHAnsi" w:hAnsiTheme="minorHAnsi" w:cstheme="minorHAnsi"/>
          <w:sz w:val="24"/>
          <w:szCs w:val="24"/>
        </w:rPr>
        <w:t>Exemples :</w:t>
      </w:r>
    </w:p>
    <w:p w14:paraId="6B016C9E" w14:textId="77777777" w:rsidR="00105725" w:rsidRPr="00F11B73" w:rsidRDefault="00105725" w:rsidP="00105725">
      <w:pPr>
        <w:pStyle w:val="Paragraphedeliste"/>
        <w:numPr>
          <w:ilvl w:val="0"/>
          <w:numId w:val="22"/>
        </w:numPr>
        <w:jc w:val="both"/>
        <w:rPr>
          <w:rFonts w:asciiTheme="minorHAnsi" w:hAnsiTheme="minorHAnsi" w:cstheme="minorHAnsi"/>
          <w:sz w:val="24"/>
          <w:szCs w:val="24"/>
        </w:rPr>
      </w:pPr>
      <w:r w:rsidRPr="00F11B73">
        <w:rPr>
          <w:rFonts w:asciiTheme="minorHAnsi" w:hAnsiTheme="minorHAnsi" w:cstheme="minorHAnsi"/>
          <w:sz w:val="24"/>
          <w:szCs w:val="24"/>
        </w:rPr>
        <w:t>Un mauvais nettoyage de cuve qui laisse des résidus à l’intérieur et ceux-ci viennent contaminer le chargement suivant ;</w:t>
      </w:r>
    </w:p>
    <w:p w14:paraId="30B0C902" w14:textId="77777777" w:rsidR="00105725" w:rsidRPr="00F11B73" w:rsidRDefault="00105725" w:rsidP="00105725">
      <w:pPr>
        <w:pStyle w:val="Paragraphedeliste"/>
        <w:numPr>
          <w:ilvl w:val="0"/>
          <w:numId w:val="22"/>
        </w:numPr>
        <w:autoSpaceDE w:val="0"/>
        <w:autoSpaceDN w:val="0"/>
        <w:adjustRightInd w:val="0"/>
        <w:jc w:val="both"/>
        <w:rPr>
          <w:rFonts w:asciiTheme="minorHAnsi" w:hAnsiTheme="minorHAnsi" w:cstheme="minorHAnsi"/>
          <w:sz w:val="24"/>
          <w:szCs w:val="24"/>
        </w:rPr>
      </w:pPr>
      <w:r w:rsidRPr="00F11B73">
        <w:rPr>
          <w:rFonts w:asciiTheme="minorHAnsi" w:hAnsiTheme="minorHAnsi" w:cstheme="minorHAnsi"/>
          <w:sz w:val="24"/>
          <w:szCs w:val="24"/>
        </w:rPr>
        <w:t>Attention l’infestation est un risque inhérent au produit qui du fait de son altération devient impropre à la consommation ou à son utilisation.</w:t>
      </w:r>
    </w:p>
    <w:p w14:paraId="441B6093" w14:textId="77777777" w:rsidR="00105725" w:rsidRDefault="00105725" w:rsidP="003D37BB">
      <w:pPr>
        <w:widowControl w:val="0"/>
        <w:jc w:val="both"/>
        <w:rPr>
          <w:rFonts w:asciiTheme="minorHAnsi" w:hAnsiTheme="minorHAnsi" w:cstheme="minorHAnsi"/>
          <w:sz w:val="24"/>
          <w:szCs w:val="24"/>
        </w:rPr>
      </w:pPr>
    </w:p>
    <w:p w14:paraId="55A2F283" w14:textId="1DD68402" w:rsidR="003D37BB" w:rsidRDefault="003D37BB" w:rsidP="003D37BB">
      <w:pPr>
        <w:widowControl w:val="0"/>
        <w:jc w:val="both"/>
        <w:rPr>
          <w:rFonts w:asciiTheme="minorHAnsi" w:hAnsiTheme="minorHAnsi" w:cstheme="minorHAnsi"/>
          <w:color w:val="FF0000"/>
          <w:sz w:val="24"/>
          <w:szCs w:val="24"/>
        </w:rPr>
      </w:pPr>
      <w:r>
        <w:rPr>
          <w:rFonts w:asciiTheme="minorHAnsi" w:hAnsiTheme="minorHAnsi" w:cstheme="minorHAnsi"/>
          <w:sz w:val="24"/>
          <w:szCs w:val="24"/>
        </w:rPr>
        <w:t>TEXTE DE LA CLAUSE A INTEGRER : Dans les CP</w:t>
      </w:r>
      <w:r w:rsidR="00762361">
        <w:rPr>
          <w:rFonts w:asciiTheme="minorHAnsi" w:hAnsiTheme="minorHAnsi" w:cstheme="minorHAnsi"/>
          <w:sz w:val="24"/>
          <w:szCs w:val="24"/>
        </w:rPr>
        <w:t>, à la suite du point 3.2.</w:t>
      </w:r>
    </w:p>
    <w:p w14:paraId="673E7BFB" w14:textId="77777777" w:rsidR="003D37BB" w:rsidRDefault="003D37BB" w:rsidP="003D37BB">
      <w:pPr>
        <w:widowControl w:val="0"/>
        <w:jc w:val="both"/>
        <w:rPr>
          <w:rFonts w:asciiTheme="minorHAnsi" w:hAnsiTheme="minorHAnsi" w:cstheme="minorHAnsi"/>
          <w:color w:val="FF0000"/>
          <w:sz w:val="24"/>
          <w:szCs w:val="24"/>
        </w:rPr>
      </w:pPr>
    </w:p>
    <w:p w14:paraId="632737B4" w14:textId="77777777" w:rsidR="003D37BB" w:rsidRDefault="003D37BB" w:rsidP="003D37BB">
      <w:pPr>
        <w:widowControl w:val="0"/>
        <w:jc w:val="both"/>
        <w:rPr>
          <w:rFonts w:asciiTheme="minorHAnsi" w:hAnsiTheme="minorHAnsi" w:cstheme="minorHAnsi"/>
          <w:sz w:val="24"/>
          <w:szCs w:val="24"/>
        </w:rPr>
      </w:pPr>
    </w:p>
    <w:p w14:paraId="7290E754" w14:textId="77777777" w:rsidR="003D37BB" w:rsidRPr="000661FE" w:rsidRDefault="003D37BB" w:rsidP="003D37BB">
      <w:pPr>
        <w:widowControl w:val="0"/>
        <w:jc w:val="both"/>
        <w:rPr>
          <w:rFonts w:asciiTheme="minorHAnsi" w:hAnsiTheme="minorHAnsi" w:cstheme="minorHAnsi"/>
          <w:color w:val="FF0000"/>
          <w:sz w:val="24"/>
          <w:szCs w:val="24"/>
        </w:rPr>
      </w:pPr>
      <w:r>
        <w:rPr>
          <w:rFonts w:asciiTheme="minorHAnsi" w:hAnsiTheme="minorHAnsi" w:cstheme="minorHAnsi"/>
          <w:b/>
          <w:bCs/>
          <w:color w:val="0000FF"/>
          <w:sz w:val="24"/>
          <w:szCs w:val="24"/>
        </w:rPr>
        <w:t>Contamination</w:t>
      </w:r>
    </w:p>
    <w:p w14:paraId="3C0773C8" w14:textId="77777777" w:rsidR="003D37BB" w:rsidRDefault="003D37BB" w:rsidP="003D37BB">
      <w:pPr>
        <w:jc w:val="both"/>
        <w:rPr>
          <w:rFonts w:asciiTheme="minorHAnsi" w:hAnsiTheme="minorHAnsi" w:cstheme="minorHAnsi"/>
          <w:sz w:val="24"/>
          <w:szCs w:val="24"/>
        </w:rPr>
      </w:pPr>
    </w:p>
    <w:p w14:paraId="04F199A6" w14:textId="77777777" w:rsidR="003D37BB" w:rsidRPr="00F11B73" w:rsidRDefault="003D37BB" w:rsidP="003D37BB">
      <w:pPr>
        <w:jc w:val="both"/>
        <w:rPr>
          <w:rFonts w:asciiTheme="minorHAnsi" w:hAnsiTheme="minorHAnsi" w:cstheme="minorHAnsi"/>
          <w:sz w:val="24"/>
          <w:szCs w:val="24"/>
        </w:rPr>
      </w:pPr>
      <w:r w:rsidRPr="00F11B73">
        <w:rPr>
          <w:rFonts w:asciiTheme="minorHAnsi" w:hAnsiTheme="minorHAnsi" w:cstheme="minorHAnsi"/>
          <w:sz w:val="24"/>
          <w:szCs w:val="24"/>
        </w:rPr>
        <w:t xml:space="preserve">Sans qu’il soit autrement dérogé aux </w:t>
      </w:r>
      <w:r>
        <w:rPr>
          <w:rFonts w:asciiTheme="minorHAnsi" w:hAnsiTheme="minorHAnsi" w:cstheme="minorHAnsi"/>
          <w:sz w:val="24"/>
          <w:szCs w:val="24"/>
        </w:rPr>
        <w:t>C</w:t>
      </w:r>
      <w:r w:rsidRPr="00F11B73">
        <w:rPr>
          <w:rFonts w:asciiTheme="minorHAnsi" w:hAnsiTheme="minorHAnsi" w:cstheme="minorHAnsi"/>
          <w:sz w:val="24"/>
          <w:szCs w:val="24"/>
        </w:rPr>
        <w:t>onditions générales applicables au présent contrat, les dommages matériels aux marchandises liquides ou solides transportées en vrac et/ou en unité de charge résultant de contamination survenue en cours de transport sont également couverts, dès lors que :</w:t>
      </w:r>
    </w:p>
    <w:p w14:paraId="43A02E8D" w14:textId="77777777" w:rsidR="003D37BB" w:rsidRPr="00F11B73" w:rsidRDefault="003D37BB" w:rsidP="003D37BB">
      <w:pPr>
        <w:jc w:val="both"/>
        <w:rPr>
          <w:rFonts w:asciiTheme="minorHAnsi" w:hAnsiTheme="minorHAnsi" w:cstheme="minorHAnsi"/>
          <w:sz w:val="24"/>
          <w:szCs w:val="24"/>
        </w:rPr>
      </w:pPr>
      <w:r w:rsidRPr="00F11B73">
        <w:rPr>
          <w:rFonts w:asciiTheme="minorHAnsi" w:hAnsiTheme="minorHAnsi" w:cstheme="minorHAnsi"/>
          <w:sz w:val="24"/>
          <w:szCs w:val="24"/>
        </w:rPr>
        <w:t xml:space="preserve">- d’une part, cette contamination entraine une modification substantielle des spécifications des marchandises transportées et une non-conformité aux obligations du contrat commercial, </w:t>
      </w:r>
    </w:p>
    <w:p w14:paraId="7326A85E" w14:textId="77777777" w:rsidR="003D37BB" w:rsidRPr="00F11B73" w:rsidRDefault="003D37BB" w:rsidP="003D37BB">
      <w:pPr>
        <w:jc w:val="both"/>
        <w:rPr>
          <w:rFonts w:asciiTheme="minorHAnsi" w:hAnsiTheme="minorHAnsi" w:cstheme="minorHAnsi"/>
          <w:sz w:val="24"/>
          <w:szCs w:val="24"/>
        </w:rPr>
      </w:pPr>
      <w:r w:rsidRPr="00F11B73">
        <w:rPr>
          <w:rFonts w:asciiTheme="minorHAnsi" w:hAnsiTheme="minorHAnsi" w:cstheme="minorHAnsi"/>
          <w:sz w:val="24"/>
          <w:szCs w:val="24"/>
        </w:rPr>
        <w:t>- d’autre part, l’assuré produit aux assureurs un certificat d’expertise établi au départ et déterminant le poids, la condition, l’état, la qualité et la bonne conformité des facultés assurées ainsi qu’un certificat de nettoyage des cales et/ou de l’unité de charge.</w:t>
      </w:r>
    </w:p>
    <w:p w14:paraId="2D16137D" w14:textId="77777777" w:rsidR="003D37BB" w:rsidRDefault="003D37BB" w:rsidP="003D37BB">
      <w:pPr>
        <w:jc w:val="both"/>
        <w:rPr>
          <w:rFonts w:asciiTheme="minorHAnsi" w:hAnsiTheme="minorHAnsi" w:cstheme="minorHAnsi"/>
          <w:sz w:val="24"/>
          <w:szCs w:val="24"/>
        </w:rPr>
      </w:pPr>
    </w:p>
    <w:p w14:paraId="42F66745" w14:textId="77777777" w:rsidR="003D37BB" w:rsidRPr="000661FE" w:rsidRDefault="003D37BB" w:rsidP="003D37BB">
      <w:pPr>
        <w:jc w:val="both"/>
        <w:rPr>
          <w:rFonts w:asciiTheme="minorHAnsi" w:hAnsiTheme="minorHAnsi" w:cstheme="minorHAnsi"/>
          <w:b/>
          <w:bCs/>
          <w:sz w:val="24"/>
          <w:szCs w:val="24"/>
        </w:rPr>
      </w:pPr>
      <w:r w:rsidRPr="000661FE">
        <w:rPr>
          <w:rFonts w:asciiTheme="minorHAnsi" w:hAnsiTheme="minorHAnsi" w:cstheme="minorHAnsi"/>
          <w:b/>
          <w:bCs/>
          <w:sz w:val="24"/>
          <w:szCs w:val="24"/>
        </w:rPr>
        <w:t xml:space="preserve">Outre les dommages matériels résultant de la dépréciation des marchandises sont également garantis à concurrence de leur montant les frais de décontamination, tri, reconditionnement, et d’analyses. </w:t>
      </w:r>
    </w:p>
    <w:p w14:paraId="01E49923" w14:textId="77777777" w:rsidR="003D37BB" w:rsidRPr="000661FE" w:rsidRDefault="003D37BB" w:rsidP="003D37BB">
      <w:pPr>
        <w:jc w:val="both"/>
        <w:rPr>
          <w:rFonts w:asciiTheme="minorHAnsi" w:hAnsiTheme="minorHAnsi" w:cstheme="minorHAnsi"/>
          <w:b/>
          <w:bCs/>
          <w:sz w:val="24"/>
          <w:szCs w:val="24"/>
        </w:rPr>
      </w:pPr>
      <w:r w:rsidRPr="000661FE">
        <w:rPr>
          <w:rFonts w:asciiTheme="minorHAnsi" w:hAnsiTheme="minorHAnsi" w:cstheme="minorHAnsi"/>
          <w:b/>
          <w:bCs/>
          <w:sz w:val="24"/>
          <w:szCs w:val="24"/>
        </w:rPr>
        <w:t>Il sera fait application au titre de cette garantie d’une franchise indiquée aux conditions particulières du contrat d’assurance.</w:t>
      </w:r>
    </w:p>
    <w:p w14:paraId="315F8D63" w14:textId="77777777" w:rsidR="003D37BB" w:rsidRPr="00523013" w:rsidRDefault="003D37BB" w:rsidP="004C41BD">
      <w:pPr>
        <w:spacing w:line="240" w:lineRule="atLeast"/>
        <w:rPr>
          <w:rFonts w:asciiTheme="minorHAnsi" w:hAnsiTheme="minorHAnsi" w:cstheme="minorHAnsi"/>
          <w:sz w:val="24"/>
          <w:szCs w:val="24"/>
        </w:rPr>
      </w:pPr>
    </w:p>
    <w:sectPr w:rsidR="003D37BB" w:rsidRPr="00523013" w:rsidSect="002C6A86">
      <w:footerReference w:type="default" r:id="rId12"/>
      <w:footerReference w:type="first" r:id="rId13"/>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47B41" w14:textId="77777777" w:rsidR="0005767C" w:rsidRDefault="0005767C" w:rsidP="006D7F08">
      <w:r>
        <w:separator/>
      </w:r>
    </w:p>
  </w:endnote>
  <w:endnote w:type="continuationSeparator" w:id="0">
    <w:p w14:paraId="467A1C0D" w14:textId="77777777" w:rsidR="0005767C" w:rsidRDefault="0005767C" w:rsidP="006D7F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FranklinGothicLTBook">
    <w:panose1 w:val="02000503050000020004"/>
    <w:charset w:val="00"/>
    <w:family w:val="auto"/>
    <w:pitch w:val="variable"/>
    <w:sig w:usb0="8000002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C293A" w14:textId="0E734D07" w:rsidR="0005767C" w:rsidRDefault="0005767C">
    <w:pPr>
      <w:pStyle w:val="Pieddepage"/>
    </w:pPr>
    <w:r>
      <w:rPr>
        <w:noProof/>
      </w:rPr>
      <mc:AlternateContent>
        <mc:Choice Requires="wps">
          <w:drawing>
            <wp:anchor distT="0" distB="0" distL="114300" distR="114300" simplePos="0" relativeHeight="251657216" behindDoc="0" locked="0" layoutInCell="0" allowOverlap="1" wp14:anchorId="785EB98A" wp14:editId="691560EA">
              <wp:simplePos x="0" y="0"/>
              <wp:positionH relativeFrom="page">
                <wp:posOffset>0</wp:posOffset>
              </wp:positionH>
              <wp:positionV relativeFrom="page">
                <wp:posOffset>10234930</wp:posOffset>
              </wp:positionV>
              <wp:extent cx="7560310" cy="266700"/>
              <wp:effectExtent l="0" t="0" r="0" b="0"/>
              <wp:wrapNone/>
              <wp:docPr id="1" name="MSIPCM4e664441bb751a6aaf0dbe3f" descr="{&quot;HashCode&quot;:-1266967685,&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55DA20D" w14:textId="77777777" w:rsidR="0005767C" w:rsidRPr="006D7F08" w:rsidRDefault="0005767C" w:rsidP="006D7F08">
                          <w:pPr>
                            <w:rPr>
                              <w:rFonts w:ascii="Calibri" w:hAnsi="Calibri" w:cs="Calibri"/>
                              <w:color w:val="000000"/>
                            </w:rPr>
                          </w:pPr>
                        </w:p>
                        <w:p w14:paraId="39E6AC41" w14:textId="30BB8803" w:rsidR="0005767C" w:rsidRPr="006D7F08" w:rsidRDefault="0005767C" w:rsidP="006D7F08">
                          <w:pPr>
                            <w:rPr>
                              <w:rFonts w:ascii="Calibri" w:hAnsi="Calibri" w:cs="Calibri"/>
                              <w:color w:val="0000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85EB98A" id="_x0000_t202" coordsize="21600,21600" o:spt="202" path="m,l,21600r21600,l21600,xe">
              <v:stroke joinstyle="miter"/>
              <v:path gradientshapeok="t" o:connecttype="rect"/>
            </v:shapetype>
            <v:shape id="MSIPCM4e664441bb751a6aaf0dbe3f" o:spid="_x0000_s1028" type="#_x0000_t202" alt="{&quot;HashCode&quot;:-1266967685,&quot;Height&quot;:841.0,&quot;Width&quot;:595.0,&quot;Placement&quot;:&quot;Footer&quot;,&quot;Index&quot;:&quot;Primary&quot;,&quot;Section&quot;:1,&quot;Top&quot;:0.0,&quot;Left&quot;:0.0}" style="position:absolute;margin-left:0;margin-top:805.9pt;width:595.3pt;height:21pt;z-index:2516572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255DA20D" w14:textId="77777777" w:rsidR="0005767C" w:rsidRPr="006D7F08" w:rsidRDefault="0005767C" w:rsidP="006D7F08">
                    <w:pPr>
                      <w:rPr>
                        <w:rFonts w:ascii="Calibri" w:hAnsi="Calibri" w:cs="Calibri"/>
                        <w:color w:val="000000"/>
                      </w:rPr>
                    </w:pPr>
                  </w:p>
                  <w:p w14:paraId="39E6AC41" w14:textId="30BB8803" w:rsidR="0005767C" w:rsidRPr="006D7F08" w:rsidRDefault="0005767C" w:rsidP="006D7F08">
                    <w:pPr>
                      <w:rPr>
                        <w:rFonts w:ascii="Calibri" w:hAnsi="Calibri" w:cs="Calibri"/>
                        <w:color w:val="000000"/>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22C0F" w14:textId="2B801578" w:rsidR="00965750" w:rsidRDefault="00965750">
    <w:pPr>
      <w:pStyle w:val="Pieddepage"/>
    </w:pPr>
    <w:r>
      <w:rPr>
        <w:noProof/>
      </w:rPr>
      <mc:AlternateContent>
        <mc:Choice Requires="wps">
          <w:drawing>
            <wp:anchor distT="0" distB="0" distL="114300" distR="114300" simplePos="0" relativeHeight="251661312" behindDoc="0" locked="0" layoutInCell="0" allowOverlap="1" wp14:anchorId="6BC468F1" wp14:editId="06981F88">
              <wp:simplePos x="0" y="0"/>
              <wp:positionH relativeFrom="page">
                <wp:posOffset>0</wp:posOffset>
              </wp:positionH>
              <wp:positionV relativeFrom="page">
                <wp:posOffset>10227945</wp:posOffset>
              </wp:positionV>
              <wp:extent cx="7560310" cy="273050"/>
              <wp:effectExtent l="0" t="0" r="0" b="12700"/>
              <wp:wrapNone/>
              <wp:docPr id="2" name="MSIPCM19244a76b8f227aebcdefb10" descr="{&quot;HashCode&quot;:-1266967685,&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095A41D" w14:textId="77777777" w:rsidR="00965750" w:rsidRPr="00965750" w:rsidRDefault="00965750" w:rsidP="00965750">
                          <w:pPr>
                            <w:rPr>
                              <w:rFonts w:ascii="Calibri" w:hAnsi="Calibri" w:cs="Calibri"/>
                              <w:color w:val="000000"/>
                            </w:rPr>
                          </w:pPr>
                        </w:p>
                        <w:p w14:paraId="6D649F02" w14:textId="16BA3526" w:rsidR="00965750" w:rsidRPr="00965750" w:rsidRDefault="00965750" w:rsidP="00965750">
                          <w:pPr>
                            <w:rPr>
                              <w:rFonts w:ascii="Calibri" w:hAnsi="Calibri" w:cs="Calibri"/>
                              <w:color w:val="000000"/>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BC468F1" id="_x0000_t202" coordsize="21600,21600" o:spt="202" path="m,l,21600r21600,l21600,xe">
              <v:stroke joinstyle="miter"/>
              <v:path gradientshapeok="t" o:connecttype="rect"/>
            </v:shapetype>
            <v:shape id="MSIPCM19244a76b8f227aebcdefb10" o:spid="_x0000_s1029" type="#_x0000_t202" alt="{&quot;HashCode&quot;:-1266967685,&quot;Height&quot;:841.0,&quot;Width&quot;:595.0,&quot;Placement&quot;:&quot;Footer&quot;,&quot;Index&quot;:&quot;FirstPage&quot;,&quot;Section&quot;:1,&quot;Top&quot;:0.0,&quot;Left&quot;:0.0}" style="position:absolute;margin-left:0;margin-top:805.35pt;width:595.3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qn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" o:allowincell="f" filled="f" stroked="f" strokeweight=".5pt">
              <v:textbox inset="20pt,0,,0">
                <w:txbxContent>
                  <w:p w14:paraId="0095A41D" w14:textId="77777777" w:rsidR="00965750" w:rsidRPr="00965750" w:rsidRDefault="00965750" w:rsidP="00965750">
                    <w:pPr>
                      <w:rPr>
                        <w:rFonts w:ascii="Calibri" w:hAnsi="Calibri" w:cs="Calibri"/>
                        <w:color w:val="000000"/>
                      </w:rPr>
                    </w:pPr>
                  </w:p>
                  <w:p w14:paraId="6D649F02" w14:textId="16BA3526" w:rsidR="00965750" w:rsidRPr="00965750" w:rsidRDefault="00965750" w:rsidP="00965750">
                    <w:pPr>
                      <w:rPr>
                        <w:rFonts w:ascii="Calibri" w:hAnsi="Calibri" w:cs="Calibri"/>
                        <w:color w:val="00000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2BC6F" w14:textId="77777777" w:rsidR="0005767C" w:rsidRDefault="0005767C" w:rsidP="006D7F08">
      <w:r>
        <w:separator/>
      </w:r>
    </w:p>
  </w:footnote>
  <w:footnote w:type="continuationSeparator" w:id="0">
    <w:p w14:paraId="2EBA3164" w14:textId="77777777" w:rsidR="0005767C" w:rsidRDefault="0005767C" w:rsidP="006D7F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D5AF5"/>
    <w:multiLevelType w:val="singleLevel"/>
    <w:tmpl w:val="3F26124C"/>
    <w:lvl w:ilvl="0">
      <w:numFmt w:val="bullet"/>
      <w:lvlText w:val="-"/>
      <w:lvlJc w:val="left"/>
      <w:pPr>
        <w:tabs>
          <w:tab w:val="num" w:pos="1140"/>
        </w:tabs>
        <w:ind w:left="1140" w:hanging="360"/>
      </w:pPr>
      <w:rPr>
        <w:rFonts w:ascii="Times New Roman" w:hAnsi="Times New Roman" w:hint="default"/>
      </w:rPr>
    </w:lvl>
  </w:abstractNum>
  <w:abstractNum w:abstractNumId="1" w15:restartNumberingAfterBreak="0">
    <w:nsid w:val="010012FA"/>
    <w:multiLevelType w:val="hybridMultilevel"/>
    <w:tmpl w:val="1E8641F8"/>
    <w:lvl w:ilvl="0" w:tplc="84960E18">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27C737A"/>
    <w:multiLevelType w:val="singleLevel"/>
    <w:tmpl w:val="9F5C3AEE"/>
    <w:lvl w:ilvl="0">
      <w:start w:val="310"/>
      <w:numFmt w:val="bullet"/>
      <w:lvlText w:val="-"/>
      <w:lvlJc w:val="left"/>
      <w:pPr>
        <w:tabs>
          <w:tab w:val="num" w:pos="360"/>
        </w:tabs>
        <w:ind w:left="360" w:hanging="360"/>
      </w:pPr>
      <w:rPr>
        <w:rFonts w:hint="default"/>
      </w:rPr>
    </w:lvl>
  </w:abstractNum>
  <w:abstractNum w:abstractNumId="3" w15:restartNumberingAfterBreak="0">
    <w:nsid w:val="034C2BF2"/>
    <w:multiLevelType w:val="hybridMultilevel"/>
    <w:tmpl w:val="34D2E162"/>
    <w:lvl w:ilvl="0" w:tplc="040C0001">
      <w:start w:val="1"/>
      <w:numFmt w:val="bullet"/>
      <w:lvlText w:val=""/>
      <w:lvlJc w:val="left"/>
      <w:pPr>
        <w:tabs>
          <w:tab w:val="num" w:pos="1429"/>
        </w:tabs>
        <w:ind w:left="1429" w:hanging="360"/>
      </w:pPr>
      <w:rPr>
        <w:rFonts w:ascii="Symbol" w:hAnsi="Symbol" w:hint="default"/>
      </w:rPr>
    </w:lvl>
    <w:lvl w:ilvl="1" w:tplc="040C0003" w:tentative="1">
      <w:start w:val="1"/>
      <w:numFmt w:val="bullet"/>
      <w:lvlText w:val="o"/>
      <w:lvlJc w:val="left"/>
      <w:pPr>
        <w:tabs>
          <w:tab w:val="num" w:pos="2149"/>
        </w:tabs>
        <w:ind w:left="2149" w:hanging="360"/>
      </w:pPr>
      <w:rPr>
        <w:rFonts w:ascii="Courier New" w:hAnsi="Courier New" w:cs="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cs="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cs="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06BB769E"/>
    <w:multiLevelType w:val="hybridMultilevel"/>
    <w:tmpl w:val="4278650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B7F3911"/>
    <w:multiLevelType w:val="hybridMultilevel"/>
    <w:tmpl w:val="4278650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0BE90A73"/>
    <w:multiLevelType w:val="singleLevel"/>
    <w:tmpl w:val="24423E10"/>
    <w:lvl w:ilvl="0">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14FC4127"/>
    <w:multiLevelType w:val="hybridMultilevel"/>
    <w:tmpl w:val="4278650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8620AB1"/>
    <w:multiLevelType w:val="hybridMultilevel"/>
    <w:tmpl w:val="BA5E592A"/>
    <w:lvl w:ilvl="0" w:tplc="C91CBC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DA75807"/>
    <w:multiLevelType w:val="hybridMultilevel"/>
    <w:tmpl w:val="271EF98A"/>
    <w:lvl w:ilvl="0" w:tplc="040C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0" w15:restartNumberingAfterBreak="0">
    <w:nsid w:val="1F791AF2"/>
    <w:multiLevelType w:val="multilevel"/>
    <w:tmpl w:val="C0E8F9D8"/>
    <w:lvl w:ilvl="0">
      <w:start w:val="3"/>
      <w:numFmt w:val="decimal"/>
      <w:lvlText w:val="%1."/>
      <w:lvlJc w:val="left"/>
      <w:pPr>
        <w:ind w:left="360" w:hanging="36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6275AC8"/>
    <w:multiLevelType w:val="hybridMultilevel"/>
    <w:tmpl w:val="F7204ACA"/>
    <w:lvl w:ilvl="0" w:tplc="63CCFE22">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BB61FE5"/>
    <w:multiLevelType w:val="singleLevel"/>
    <w:tmpl w:val="9BE06C4A"/>
    <w:lvl w:ilvl="0">
      <w:numFmt w:val="bullet"/>
      <w:lvlText w:val=""/>
      <w:lvlJc w:val="left"/>
      <w:pPr>
        <w:tabs>
          <w:tab w:val="num" w:pos="360"/>
        </w:tabs>
        <w:ind w:left="360" w:hanging="360"/>
      </w:pPr>
      <w:rPr>
        <w:rFonts w:ascii="Symbol" w:hAnsi="Symbol" w:hint="default"/>
        <w:color w:val="auto"/>
      </w:rPr>
    </w:lvl>
  </w:abstractNum>
  <w:abstractNum w:abstractNumId="13" w15:restartNumberingAfterBreak="0">
    <w:nsid w:val="2E3E48E3"/>
    <w:multiLevelType w:val="hybridMultilevel"/>
    <w:tmpl w:val="4278650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FDE1C94"/>
    <w:multiLevelType w:val="multilevel"/>
    <w:tmpl w:val="10AAC03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2FD5D35"/>
    <w:multiLevelType w:val="hybridMultilevel"/>
    <w:tmpl w:val="8E6662B2"/>
    <w:lvl w:ilvl="0" w:tplc="040C000F">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336F73FD"/>
    <w:multiLevelType w:val="hybridMultilevel"/>
    <w:tmpl w:val="25F0E060"/>
    <w:lvl w:ilvl="0" w:tplc="C91CBC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3C5509A"/>
    <w:multiLevelType w:val="multilevel"/>
    <w:tmpl w:val="ED1858A4"/>
    <w:lvl w:ilvl="0">
      <w:start w:val="3"/>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4BE16B6"/>
    <w:multiLevelType w:val="hybridMultilevel"/>
    <w:tmpl w:val="4278650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64E0992"/>
    <w:multiLevelType w:val="hybridMultilevel"/>
    <w:tmpl w:val="95FC894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371A17B0"/>
    <w:multiLevelType w:val="hybridMultilevel"/>
    <w:tmpl w:val="572CC112"/>
    <w:lvl w:ilvl="0" w:tplc="D0B065D0">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DAA609C"/>
    <w:multiLevelType w:val="hybridMultilevel"/>
    <w:tmpl w:val="CD92FE6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DB91D2E"/>
    <w:multiLevelType w:val="hybridMultilevel"/>
    <w:tmpl w:val="7264F6B2"/>
    <w:lvl w:ilvl="0" w:tplc="23642A4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1747B0"/>
    <w:multiLevelType w:val="multilevel"/>
    <w:tmpl w:val="E48C8D0E"/>
    <w:lvl w:ilvl="0">
      <w:start w:val="1"/>
      <w:numFmt w:val="decimal"/>
      <w:lvlText w:val="%1."/>
      <w:lvlJc w:val="left"/>
      <w:pPr>
        <w:ind w:left="360" w:hanging="360"/>
      </w:pPr>
      <w:rPr>
        <w:rFonts w:hint="default"/>
      </w:rPr>
    </w:lvl>
    <w:lvl w:ilvl="1">
      <w:start w:val="1"/>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410D55A7"/>
    <w:multiLevelType w:val="multilevel"/>
    <w:tmpl w:val="66E8621C"/>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5" w15:restartNumberingAfterBreak="0">
    <w:nsid w:val="41A10C8E"/>
    <w:multiLevelType w:val="hybridMultilevel"/>
    <w:tmpl w:val="577824F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1D245B0"/>
    <w:multiLevelType w:val="hybridMultilevel"/>
    <w:tmpl w:val="9E2A29C6"/>
    <w:lvl w:ilvl="0" w:tplc="DEDC44C4">
      <w:start w:val="19"/>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2B25A3D"/>
    <w:multiLevelType w:val="hybridMultilevel"/>
    <w:tmpl w:val="253E41D6"/>
    <w:lvl w:ilvl="0" w:tplc="040C000F">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5C14917"/>
    <w:multiLevelType w:val="hybridMultilevel"/>
    <w:tmpl w:val="F6165F84"/>
    <w:lvl w:ilvl="0" w:tplc="41C6C38A">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9" w15:restartNumberingAfterBreak="0">
    <w:nsid w:val="4C2C03E6"/>
    <w:multiLevelType w:val="multilevel"/>
    <w:tmpl w:val="7B5623AE"/>
    <w:lvl w:ilvl="0">
      <w:start w:val="2"/>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0" w15:restartNumberingAfterBreak="0">
    <w:nsid w:val="4D992D2B"/>
    <w:multiLevelType w:val="hybridMultilevel"/>
    <w:tmpl w:val="4278650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DE939F4"/>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4FB17BE9"/>
    <w:multiLevelType w:val="multilevel"/>
    <w:tmpl w:val="D6B80D1C"/>
    <w:lvl w:ilvl="0">
      <w:start w:val="4"/>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3" w15:restartNumberingAfterBreak="0">
    <w:nsid w:val="52956E91"/>
    <w:multiLevelType w:val="hybridMultilevel"/>
    <w:tmpl w:val="CB12F360"/>
    <w:lvl w:ilvl="0" w:tplc="24C4D2AC">
      <w:start w:val="6242"/>
      <w:numFmt w:val="bullet"/>
      <w:lvlText w:val="-"/>
      <w:lvlJc w:val="left"/>
      <w:pPr>
        <w:ind w:left="720" w:hanging="360"/>
      </w:pPr>
      <w:rPr>
        <w:rFonts w:ascii="ITCFranklinGothicLTBook" w:eastAsia="Calibri" w:hAnsi="ITCFranklinGothicLT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44E6D73"/>
    <w:multiLevelType w:val="hybridMultilevel"/>
    <w:tmpl w:val="4278650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568E45B2"/>
    <w:multiLevelType w:val="hybridMultilevel"/>
    <w:tmpl w:val="4278650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6" w15:restartNumberingAfterBreak="0">
    <w:nsid w:val="57F6407A"/>
    <w:multiLevelType w:val="hybridMultilevel"/>
    <w:tmpl w:val="29366302"/>
    <w:lvl w:ilvl="0" w:tplc="24C4D2AC">
      <w:start w:val="6242"/>
      <w:numFmt w:val="bullet"/>
      <w:lvlText w:val="-"/>
      <w:lvlJc w:val="left"/>
      <w:pPr>
        <w:ind w:left="720" w:hanging="360"/>
      </w:pPr>
      <w:rPr>
        <w:rFonts w:ascii="ITCFranklinGothicLTBook" w:eastAsia="Calibri" w:hAnsi="ITCFranklinGothicLTBook"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A61176E"/>
    <w:multiLevelType w:val="hybridMultilevel"/>
    <w:tmpl w:val="56C8A918"/>
    <w:lvl w:ilvl="0" w:tplc="040C000F">
      <w:start w:val="1"/>
      <w:numFmt w:val="decimal"/>
      <w:lvlText w:val="%1."/>
      <w:lvlJc w:val="left"/>
      <w:pPr>
        <w:ind w:left="785"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5BCB3803"/>
    <w:multiLevelType w:val="hybridMultilevel"/>
    <w:tmpl w:val="ECCE1BCE"/>
    <w:lvl w:ilvl="0" w:tplc="0A48DD1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5FE05FF8"/>
    <w:multiLevelType w:val="hybridMultilevel"/>
    <w:tmpl w:val="FC140DA4"/>
    <w:lvl w:ilvl="0" w:tplc="040C000F">
      <w:start w:val="1"/>
      <w:numFmt w:val="decimal"/>
      <w:lvlText w:val="%1."/>
      <w:lvlJc w:val="left"/>
      <w:pPr>
        <w:ind w:left="720" w:hanging="360"/>
      </w:pPr>
      <w:rPr>
        <w:rFonts w:hint="default"/>
      </w:rPr>
    </w:lvl>
    <w:lvl w:ilvl="1" w:tplc="040C000F">
      <w:start w:val="1"/>
      <w:numFmt w:val="decimal"/>
      <w:lvlText w:val="%2."/>
      <w:lvlJc w:val="left"/>
      <w:pPr>
        <w:ind w:left="1440" w:hanging="360"/>
      </w:pPr>
      <w:rPr>
        <w:rFonts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0" w15:restartNumberingAfterBreak="0">
    <w:nsid w:val="60C061DC"/>
    <w:multiLevelType w:val="hybridMultilevel"/>
    <w:tmpl w:val="A9A24224"/>
    <w:lvl w:ilvl="0" w:tplc="58B6A888">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66811CB4"/>
    <w:multiLevelType w:val="hybridMultilevel"/>
    <w:tmpl w:val="4278650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2" w15:restartNumberingAfterBreak="0">
    <w:nsid w:val="69506943"/>
    <w:multiLevelType w:val="multilevel"/>
    <w:tmpl w:val="1C7E9918"/>
    <w:lvl w:ilvl="0">
      <w:start w:val="2"/>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3" w15:restartNumberingAfterBreak="0">
    <w:nsid w:val="6B526D09"/>
    <w:multiLevelType w:val="hybridMultilevel"/>
    <w:tmpl w:val="CF6636F2"/>
    <w:lvl w:ilvl="0" w:tplc="5024F692">
      <w:start w:val="1"/>
      <w:numFmt w:val="decimal"/>
      <w:lvlText w:val="%1"/>
      <w:lvlJc w:val="left"/>
      <w:pPr>
        <w:ind w:left="360" w:hanging="360"/>
      </w:pPr>
      <w:rPr>
        <w:rFonts w:hint="default"/>
        <w:b/>
        <w:color w:val="000000" w:themeColor="text1"/>
      </w:rPr>
    </w:lvl>
    <w:lvl w:ilvl="1" w:tplc="040C0019" w:tentative="1">
      <w:start w:val="1"/>
      <w:numFmt w:val="lowerLetter"/>
      <w:lvlText w:val="%2."/>
      <w:lvlJc w:val="left"/>
      <w:pPr>
        <w:ind w:left="1505" w:hanging="360"/>
      </w:pPr>
    </w:lvl>
    <w:lvl w:ilvl="2" w:tplc="040C001B" w:tentative="1">
      <w:start w:val="1"/>
      <w:numFmt w:val="lowerRoman"/>
      <w:lvlText w:val="%3."/>
      <w:lvlJc w:val="right"/>
      <w:pPr>
        <w:ind w:left="2225" w:hanging="180"/>
      </w:pPr>
    </w:lvl>
    <w:lvl w:ilvl="3" w:tplc="040C000F" w:tentative="1">
      <w:start w:val="1"/>
      <w:numFmt w:val="decimal"/>
      <w:lvlText w:val="%4."/>
      <w:lvlJc w:val="left"/>
      <w:pPr>
        <w:ind w:left="2945" w:hanging="360"/>
      </w:pPr>
    </w:lvl>
    <w:lvl w:ilvl="4" w:tplc="040C0019" w:tentative="1">
      <w:start w:val="1"/>
      <w:numFmt w:val="lowerLetter"/>
      <w:lvlText w:val="%5."/>
      <w:lvlJc w:val="left"/>
      <w:pPr>
        <w:ind w:left="3665" w:hanging="360"/>
      </w:pPr>
    </w:lvl>
    <w:lvl w:ilvl="5" w:tplc="040C001B" w:tentative="1">
      <w:start w:val="1"/>
      <w:numFmt w:val="lowerRoman"/>
      <w:lvlText w:val="%6."/>
      <w:lvlJc w:val="right"/>
      <w:pPr>
        <w:ind w:left="4385" w:hanging="180"/>
      </w:pPr>
    </w:lvl>
    <w:lvl w:ilvl="6" w:tplc="040C000F" w:tentative="1">
      <w:start w:val="1"/>
      <w:numFmt w:val="decimal"/>
      <w:lvlText w:val="%7."/>
      <w:lvlJc w:val="left"/>
      <w:pPr>
        <w:ind w:left="5105" w:hanging="360"/>
      </w:pPr>
    </w:lvl>
    <w:lvl w:ilvl="7" w:tplc="040C0019" w:tentative="1">
      <w:start w:val="1"/>
      <w:numFmt w:val="lowerLetter"/>
      <w:lvlText w:val="%8."/>
      <w:lvlJc w:val="left"/>
      <w:pPr>
        <w:ind w:left="5825" w:hanging="360"/>
      </w:pPr>
    </w:lvl>
    <w:lvl w:ilvl="8" w:tplc="040C001B" w:tentative="1">
      <w:start w:val="1"/>
      <w:numFmt w:val="lowerRoman"/>
      <w:lvlText w:val="%9."/>
      <w:lvlJc w:val="right"/>
      <w:pPr>
        <w:ind w:left="6545" w:hanging="180"/>
      </w:pPr>
    </w:lvl>
  </w:abstractNum>
  <w:abstractNum w:abstractNumId="44" w15:restartNumberingAfterBreak="0">
    <w:nsid w:val="6F2123EA"/>
    <w:multiLevelType w:val="multilevel"/>
    <w:tmpl w:val="F476D99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E5D7C64"/>
    <w:multiLevelType w:val="hybridMultilevel"/>
    <w:tmpl w:val="CB4E1B1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31"/>
  </w:num>
  <w:num w:numId="3">
    <w:abstractNumId w:val="12"/>
  </w:num>
  <w:num w:numId="4">
    <w:abstractNumId w:val="3"/>
  </w:num>
  <w:num w:numId="5">
    <w:abstractNumId w:val="2"/>
  </w:num>
  <w:num w:numId="6">
    <w:abstractNumId w:val="0"/>
  </w:num>
  <w:num w:numId="7">
    <w:abstractNumId w:val="9"/>
  </w:num>
  <w:num w:numId="8">
    <w:abstractNumId w:val="19"/>
  </w:num>
  <w:num w:numId="9">
    <w:abstractNumId w:val="44"/>
  </w:num>
  <w:num w:numId="10">
    <w:abstractNumId w:val="23"/>
  </w:num>
  <w:num w:numId="11">
    <w:abstractNumId w:val="14"/>
  </w:num>
  <w:num w:numId="12">
    <w:abstractNumId w:val="29"/>
  </w:num>
  <w:num w:numId="13">
    <w:abstractNumId w:val="42"/>
  </w:num>
  <w:num w:numId="14">
    <w:abstractNumId w:val="24"/>
  </w:num>
  <w:num w:numId="15">
    <w:abstractNumId w:val="10"/>
  </w:num>
  <w:num w:numId="16">
    <w:abstractNumId w:val="39"/>
  </w:num>
  <w:num w:numId="17">
    <w:abstractNumId w:val="17"/>
  </w:num>
  <w:num w:numId="18">
    <w:abstractNumId w:val="32"/>
  </w:num>
  <w:num w:numId="19">
    <w:abstractNumId w:val="33"/>
  </w:num>
  <w:num w:numId="20">
    <w:abstractNumId w:val="36"/>
  </w:num>
  <w:num w:numId="21">
    <w:abstractNumId w:val="21"/>
  </w:num>
  <w:num w:numId="22">
    <w:abstractNumId w:val="16"/>
  </w:num>
  <w:num w:numId="23">
    <w:abstractNumId w:val="8"/>
  </w:num>
  <w:num w:numId="24">
    <w:abstractNumId w:val="30"/>
  </w:num>
  <w:num w:numId="25">
    <w:abstractNumId w:val="1"/>
  </w:num>
  <w:num w:numId="26">
    <w:abstractNumId w:val="37"/>
  </w:num>
  <w:num w:numId="27">
    <w:abstractNumId w:val="40"/>
  </w:num>
  <w:num w:numId="28">
    <w:abstractNumId w:val="38"/>
  </w:num>
  <w:num w:numId="29">
    <w:abstractNumId w:val="45"/>
  </w:num>
  <w:num w:numId="30">
    <w:abstractNumId w:val="13"/>
  </w:num>
  <w:num w:numId="31">
    <w:abstractNumId w:val="5"/>
  </w:num>
  <w:num w:numId="32">
    <w:abstractNumId w:val="34"/>
  </w:num>
  <w:num w:numId="33">
    <w:abstractNumId w:val="7"/>
  </w:num>
  <w:num w:numId="34">
    <w:abstractNumId w:val="35"/>
  </w:num>
  <w:num w:numId="35">
    <w:abstractNumId w:val="18"/>
  </w:num>
  <w:num w:numId="36">
    <w:abstractNumId w:val="41"/>
  </w:num>
  <w:num w:numId="37">
    <w:abstractNumId w:val="11"/>
  </w:num>
  <w:num w:numId="38">
    <w:abstractNumId w:val="4"/>
  </w:num>
  <w:num w:numId="39">
    <w:abstractNumId w:val="25"/>
  </w:num>
  <w:num w:numId="40">
    <w:abstractNumId w:val="26"/>
  </w:num>
  <w:num w:numId="41">
    <w:abstractNumId w:val="15"/>
  </w:num>
  <w:num w:numId="42">
    <w:abstractNumId w:val="27"/>
  </w:num>
  <w:num w:numId="43">
    <w:abstractNumId w:val="43"/>
  </w:num>
  <w:num w:numId="44">
    <w:abstractNumId w:val="20"/>
  </w:num>
  <w:num w:numId="45">
    <w:abstractNumId w:val="22"/>
  </w:num>
  <w:num w:numId="4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5A3"/>
    <w:rsid w:val="000007FA"/>
    <w:rsid w:val="00003B59"/>
    <w:rsid w:val="00007EC1"/>
    <w:rsid w:val="0001358D"/>
    <w:rsid w:val="00023A01"/>
    <w:rsid w:val="000279E1"/>
    <w:rsid w:val="000357F5"/>
    <w:rsid w:val="00037B71"/>
    <w:rsid w:val="000428E7"/>
    <w:rsid w:val="000468E8"/>
    <w:rsid w:val="0005767C"/>
    <w:rsid w:val="00062DD1"/>
    <w:rsid w:val="000661FE"/>
    <w:rsid w:val="00070D86"/>
    <w:rsid w:val="000920E4"/>
    <w:rsid w:val="00096366"/>
    <w:rsid w:val="000A6C66"/>
    <w:rsid w:val="000A7EF0"/>
    <w:rsid w:val="000B061D"/>
    <w:rsid w:val="000B3173"/>
    <w:rsid w:val="000B7840"/>
    <w:rsid w:val="000C1DC5"/>
    <w:rsid w:val="000C7454"/>
    <w:rsid w:val="000D1046"/>
    <w:rsid w:val="000D322F"/>
    <w:rsid w:val="000F32B8"/>
    <w:rsid w:val="001009AE"/>
    <w:rsid w:val="00101F23"/>
    <w:rsid w:val="00105725"/>
    <w:rsid w:val="0011495A"/>
    <w:rsid w:val="00120676"/>
    <w:rsid w:val="00120D70"/>
    <w:rsid w:val="00127401"/>
    <w:rsid w:val="001336D7"/>
    <w:rsid w:val="00137BFF"/>
    <w:rsid w:val="001474DA"/>
    <w:rsid w:val="00165496"/>
    <w:rsid w:val="00166DFB"/>
    <w:rsid w:val="00167478"/>
    <w:rsid w:val="00167EE3"/>
    <w:rsid w:val="0018406E"/>
    <w:rsid w:val="001A1472"/>
    <w:rsid w:val="001A5493"/>
    <w:rsid w:val="001B044F"/>
    <w:rsid w:val="001B07DC"/>
    <w:rsid w:val="001B3728"/>
    <w:rsid w:val="001B5EA1"/>
    <w:rsid w:val="001C38BE"/>
    <w:rsid w:val="001C576B"/>
    <w:rsid w:val="001C7115"/>
    <w:rsid w:val="001C7F18"/>
    <w:rsid w:val="001D4309"/>
    <w:rsid w:val="001E4802"/>
    <w:rsid w:val="001E48D3"/>
    <w:rsid w:val="001F51B0"/>
    <w:rsid w:val="001F54CD"/>
    <w:rsid w:val="002006F4"/>
    <w:rsid w:val="00213ACA"/>
    <w:rsid w:val="002428AB"/>
    <w:rsid w:val="002513CF"/>
    <w:rsid w:val="0025368A"/>
    <w:rsid w:val="0025575B"/>
    <w:rsid w:val="0026155F"/>
    <w:rsid w:val="00262767"/>
    <w:rsid w:val="00263F2F"/>
    <w:rsid w:val="0027087D"/>
    <w:rsid w:val="002775EC"/>
    <w:rsid w:val="00280B6B"/>
    <w:rsid w:val="00281742"/>
    <w:rsid w:val="002837CF"/>
    <w:rsid w:val="00284894"/>
    <w:rsid w:val="00286DE5"/>
    <w:rsid w:val="0029127E"/>
    <w:rsid w:val="00291ED6"/>
    <w:rsid w:val="00292A93"/>
    <w:rsid w:val="0029513A"/>
    <w:rsid w:val="00297EC9"/>
    <w:rsid w:val="002A4604"/>
    <w:rsid w:val="002A47C8"/>
    <w:rsid w:val="002C617B"/>
    <w:rsid w:val="002C6A86"/>
    <w:rsid w:val="002F0B83"/>
    <w:rsid w:val="002F1866"/>
    <w:rsid w:val="002F6C32"/>
    <w:rsid w:val="0030215F"/>
    <w:rsid w:val="0030492A"/>
    <w:rsid w:val="00311D3F"/>
    <w:rsid w:val="00316301"/>
    <w:rsid w:val="00316D95"/>
    <w:rsid w:val="00321364"/>
    <w:rsid w:val="0032379C"/>
    <w:rsid w:val="00343BA9"/>
    <w:rsid w:val="00352A65"/>
    <w:rsid w:val="00357231"/>
    <w:rsid w:val="00360AA5"/>
    <w:rsid w:val="00360D23"/>
    <w:rsid w:val="00372918"/>
    <w:rsid w:val="0038190D"/>
    <w:rsid w:val="00385FC5"/>
    <w:rsid w:val="00396513"/>
    <w:rsid w:val="003A7E30"/>
    <w:rsid w:val="003B33D2"/>
    <w:rsid w:val="003B5246"/>
    <w:rsid w:val="003B693B"/>
    <w:rsid w:val="003C6914"/>
    <w:rsid w:val="003D09CE"/>
    <w:rsid w:val="003D37BB"/>
    <w:rsid w:val="003D577C"/>
    <w:rsid w:val="003E00E8"/>
    <w:rsid w:val="003E7D11"/>
    <w:rsid w:val="003F2F52"/>
    <w:rsid w:val="003F6774"/>
    <w:rsid w:val="003F7345"/>
    <w:rsid w:val="00412B3F"/>
    <w:rsid w:val="00415583"/>
    <w:rsid w:val="00432BD0"/>
    <w:rsid w:val="00442F0D"/>
    <w:rsid w:val="00444BB5"/>
    <w:rsid w:val="004570FA"/>
    <w:rsid w:val="004574A5"/>
    <w:rsid w:val="004741F4"/>
    <w:rsid w:val="00475CB6"/>
    <w:rsid w:val="004822A9"/>
    <w:rsid w:val="004828C8"/>
    <w:rsid w:val="00492695"/>
    <w:rsid w:val="00497240"/>
    <w:rsid w:val="004A200A"/>
    <w:rsid w:val="004C41BD"/>
    <w:rsid w:val="004C5CDA"/>
    <w:rsid w:val="004C7545"/>
    <w:rsid w:val="004D0C02"/>
    <w:rsid w:val="004D2E34"/>
    <w:rsid w:val="004E3415"/>
    <w:rsid w:val="004E5592"/>
    <w:rsid w:val="004F31C9"/>
    <w:rsid w:val="004F3777"/>
    <w:rsid w:val="00500E52"/>
    <w:rsid w:val="0051742A"/>
    <w:rsid w:val="00523013"/>
    <w:rsid w:val="00525CA4"/>
    <w:rsid w:val="005329F6"/>
    <w:rsid w:val="00533AC1"/>
    <w:rsid w:val="00535E1D"/>
    <w:rsid w:val="0053668E"/>
    <w:rsid w:val="0054154A"/>
    <w:rsid w:val="005455FC"/>
    <w:rsid w:val="00547003"/>
    <w:rsid w:val="00550161"/>
    <w:rsid w:val="005601B0"/>
    <w:rsid w:val="005606E4"/>
    <w:rsid w:val="005753EA"/>
    <w:rsid w:val="00576CBB"/>
    <w:rsid w:val="00597E8F"/>
    <w:rsid w:val="005A2E04"/>
    <w:rsid w:val="005A43BF"/>
    <w:rsid w:val="005B133A"/>
    <w:rsid w:val="005B5657"/>
    <w:rsid w:val="005B7C49"/>
    <w:rsid w:val="005C7781"/>
    <w:rsid w:val="005D2F06"/>
    <w:rsid w:val="005E0B89"/>
    <w:rsid w:val="005F1230"/>
    <w:rsid w:val="005F3552"/>
    <w:rsid w:val="0061156C"/>
    <w:rsid w:val="0061478E"/>
    <w:rsid w:val="00614FD9"/>
    <w:rsid w:val="0061633D"/>
    <w:rsid w:val="00616967"/>
    <w:rsid w:val="006200CC"/>
    <w:rsid w:val="00623ACF"/>
    <w:rsid w:val="006323F5"/>
    <w:rsid w:val="0063442C"/>
    <w:rsid w:val="00637930"/>
    <w:rsid w:val="006403AD"/>
    <w:rsid w:val="00644252"/>
    <w:rsid w:val="0065108A"/>
    <w:rsid w:val="006554AA"/>
    <w:rsid w:val="00670F0C"/>
    <w:rsid w:val="0067342B"/>
    <w:rsid w:val="00676630"/>
    <w:rsid w:val="006928DE"/>
    <w:rsid w:val="006946A8"/>
    <w:rsid w:val="00696E81"/>
    <w:rsid w:val="006A07FE"/>
    <w:rsid w:val="006A30D5"/>
    <w:rsid w:val="006A73CE"/>
    <w:rsid w:val="006B21AB"/>
    <w:rsid w:val="006B33B5"/>
    <w:rsid w:val="006C0630"/>
    <w:rsid w:val="006C1669"/>
    <w:rsid w:val="006C5718"/>
    <w:rsid w:val="006C77E1"/>
    <w:rsid w:val="006D434B"/>
    <w:rsid w:val="006D7F08"/>
    <w:rsid w:val="006E3313"/>
    <w:rsid w:val="006E5E9B"/>
    <w:rsid w:val="006E5FC4"/>
    <w:rsid w:val="00701573"/>
    <w:rsid w:val="00702CAA"/>
    <w:rsid w:val="00717424"/>
    <w:rsid w:val="0071753B"/>
    <w:rsid w:val="007279FF"/>
    <w:rsid w:val="00727E9D"/>
    <w:rsid w:val="007328C4"/>
    <w:rsid w:val="00740172"/>
    <w:rsid w:val="007432C5"/>
    <w:rsid w:val="00753BE1"/>
    <w:rsid w:val="007608BA"/>
    <w:rsid w:val="00762361"/>
    <w:rsid w:val="00764C6C"/>
    <w:rsid w:val="00767A9D"/>
    <w:rsid w:val="007760E0"/>
    <w:rsid w:val="007812CE"/>
    <w:rsid w:val="00783A38"/>
    <w:rsid w:val="007A3107"/>
    <w:rsid w:val="007A4D84"/>
    <w:rsid w:val="007B1EB2"/>
    <w:rsid w:val="007B2D4D"/>
    <w:rsid w:val="007B541C"/>
    <w:rsid w:val="007C481E"/>
    <w:rsid w:val="007C702F"/>
    <w:rsid w:val="007C74ED"/>
    <w:rsid w:val="007F161C"/>
    <w:rsid w:val="00802971"/>
    <w:rsid w:val="008043A1"/>
    <w:rsid w:val="008116B5"/>
    <w:rsid w:val="00823000"/>
    <w:rsid w:val="008409F9"/>
    <w:rsid w:val="008425E6"/>
    <w:rsid w:val="00856CCA"/>
    <w:rsid w:val="00872711"/>
    <w:rsid w:val="008752AC"/>
    <w:rsid w:val="00875A89"/>
    <w:rsid w:val="00877A31"/>
    <w:rsid w:val="00885897"/>
    <w:rsid w:val="00895831"/>
    <w:rsid w:val="008976E1"/>
    <w:rsid w:val="008A35A3"/>
    <w:rsid w:val="008A3FC5"/>
    <w:rsid w:val="008A4FBF"/>
    <w:rsid w:val="008B2DE4"/>
    <w:rsid w:val="008B7611"/>
    <w:rsid w:val="008C3D8C"/>
    <w:rsid w:val="008C6896"/>
    <w:rsid w:val="008C7454"/>
    <w:rsid w:val="008E3E2D"/>
    <w:rsid w:val="008F4451"/>
    <w:rsid w:val="008F4E42"/>
    <w:rsid w:val="008F5C96"/>
    <w:rsid w:val="0090018E"/>
    <w:rsid w:val="00904B09"/>
    <w:rsid w:val="009121D3"/>
    <w:rsid w:val="00923011"/>
    <w:rsid w:val="00924025"/>
    <w:rsid w:val="00937E65"/>
    <w:rsid w:val="00953E0A"/>
    <w:rsid w:val="00954D47"/>
    <w:rsid w:val="00965750"/>
    <w:rsid w:val="00967A69"/>
    <w:rsid w:val="009827FF"/>
    <w:rsid w:val="0098770E"/>
    <w:rsid w:val="0099257E"/>
    <w:rsid w:val="00994DDD"/>
    <w:rsid w:val="009954FD"/>
    <w:rsid w:val="0099561B"/>
    <w:rsid w:val="009A2278"/>
    <w:rsid w:val="009A6368"/>
    <w:rsid w:val="009A6F92"/>
    <w:rsid w:val="009B3D2C"/>
    <w:rsid w:val="009B50E6"/>
    <w:rsid w:val="009B6857"/>
    <w:rsid w:val="009C1663"/>
    <w:rsid w:val="009D274E"/>
    <w:rsid w:val="009E2B17"/>
    <w:rsid w:val="009E660D"/>
    <w:rsid w:val="00A0272E"/>
    <w:rsid w:val="00A13D12"/>
    <w:rsid w:val="00A15CD8"/>
    <w:rsid w:val="00A204EF"/>
    <w:rsid w:val="00A24374"/>
    <w:rsid w:val="00A30890"/>
    <w:rsid w:val="00A3388C"/>
    <w:rsid w:val="00A527A6"/>
    <w:rsid w:val="00A6337D"/>
    <w:rsid w:val="00A657BA"/>
    <w:rsid w:val="00A70B27"/>
    <w:rsid w:val="00A82DD3"/>
    <w:rsid w:val="00A90D3D"/>
    <w:rsid w:val="00AA2416"/>
    <w:rsid w:val="00AA2A6F"/>
    <w:rsid w:val="00AA78B6"/>
    <w:rsid w:val="00AB0E2A"/>
    <w:rsid w:val="00AD23D3"/>
    <w:rsid w:val="00AD2C0C"/>
    <w:rsid w:val="00AD51D1"/>
    <w:rsid w:val="00AD61F2"/>
    <w:rsid w:val="00AE0692"/>
    <w:rsid w:val="00AE13C7"/>
    <w:rsid w:val="00AE6324"/>
    <w:rsid w:val="00AF05E4"/>
    <w:rsid w:val="00AF4C9D"/>
    <w:rsid w:val="00B07744"/>
    <w:rsid w:val="00B16C49"/>
    <w:rsid w:val="00B30AA4"/>
    <w:rsid w:val="00B32014"/>
    <w:rsid w:val="00B41F3C"/>
    <w:rsid w:val="00B44B54"/>
    <w:rsid w:val="00B57A53"/>
    <w:rsid w:val="00B62791"/>
    <w:rsid w:val="00B67B6B"/>
    <w:rsid w:val="00B86677"/>
    <w:rsid w:val="00B9783D"/>
    <w:rsid w:val="00BA69AD"/>
    <w:rsid w:val="00BC0C59"/>
    <w:rsid w:val="00BC0E0F"/>
    <w:rsid w:val="00BD7BEE"/>
    <w:rsid w:val="00BE38D5"/>
    <w:rsid w:val="00BE5BB0"/>
    <w:rsid w:val="00BF0A8E"/>
    <w:rsid w:val="00BF0D1C"/>
    <w:rsid w:val="00BF2B09"/>
    <w:rsid w:val="00BF547E"/>
    <w:rsid w:val="00BF5831"/>
    <w:rsid w:val="00BF67BA"/>
    <w:rsid w:val="00C0410E"/>
    <w:rsid w:val="00C17F46"/>
    <w:rsid w:val="00C209A2"/>
    <w:rsid w:val="00C24F5D"/>
    <w:rsid w:val="00C256CF"/>
    <w:rsid w:val="00C352D0"/>
    <w:rsid w:val="00C36736"/>
    <w:rsid w:val="00C42449"/>
    <w:rsid w:val="00C50C37"/>
    <w:rsid w:val="00C54268"/>
    <w:rsid w:val="00C5538D"/>
    <w:rsid w:val="00C62A5A"/>
    <w:rsid w:val="00C63E64"/>
    <w:rsid w:val="00C73C10"/>
    <w:rsid w:val="00C74404"/>
    <w:rsid w:val="00C758D2"/>
    <w:rsid w:val="00C76757"/>
    <w:rsid w:val="00C8171C"/>
    <w:rsid w:val="00C82E5B"/>
    <w:rsid w:val="00C85D35"/>
    <w:rsid w:val="00C871FC"/>
    <w:rsid w:val="00CA09E6"/>
    <w:rsid w:val="00CB4239"/>
    <w:rsid w:val="00CB6252"/>
    <w:rsid w:val="00CB6F30"/>
    <w:rsid w:val="00CC4D06"/>
    <w:rsid w:val="00CC6694"/>
    <w:rsid w:val="00CC758B"/>
    <w:rsid w:val="00CD4B18"/>
    <w:rsid w:val="00CE3A48"/>
    <w:rsid w:val="00CE45D2"/>
    <w:rsid w:val="00D163A6"/>
    <w:rsid w:val="00D2245D"/>
    <w:rsid w:val="00D26FF6"/>
    <w:rsid w:val="00D34CCF"/>
    <w:rsid w:val="00D41D0A"/>
    <w:rsid w:val="00D47196"/>
    <w:rsid w:val="00D4795E"/>
    <w:rsid w:val="00D526B0"/>
    <w:rsid w:val="00D56F15"/>
    <w:rsid w:val="00D62B7C"/>
    <w:rsid w:val="00D728EA"/>
    <w:rsid w:val="00D72D07"/>
    <w:rsid w:val="00D82CBC"/>
    <w:rsid w:val="00D867C9"/>
    <w:rsid w:val="00D91929"/>
    <w:rsid w:val="00D97494"/>
    <w:rsid w:val="00DA1B95"/>
    <w:rsid w:val="00DA5AAA"/>
    <w:rsid w:val="00DA6D92"/>
    <w:rsid w:val="00DB5067"/>
    <w:rsid w:val="00DB7648"/>
    <w:rsid w:val="00DD25C8"/>
    <w:rsid w:val="00DD3134"/>
    <w:rsid w:val="00DD3802"/>
    <w:rsid w:val="00DE3FA9"/>
    <w:rsid w:val="00DE7B14"/>
    <w:rsid w:val="00DF3CA2"/>
    <w:rsid w:val="00DF6CC2"/>
    <w:rsid w:val="00E03802"/>
    <w:rsid w:val="00E07BF6"/>
    <w:rsid w:val="00E10D88"/>
    <w:rsid w:val="00E1397E"/>
    <w:rsid w:val="00E415B0"/>
    <w:rsid w:val="00E45FB5"/>
    <w:rsid w:val="00E46AE5"/>
    <w:rsid w:val="00E53366"/>
    <w:rsid w:val="00E53C6F"/>
    <w:rsid w:val="00E565AB"/>
    <w:rsid w:val="00E7011B"/>
    <w:rsid w:val="00E821FC"/>
    <w:rsid w:val="00E82C9C"/>
    <w:rsid w:val="00E87CD5"/>
    <w:rsid w:val="00E90F6B"/>
    <w:rsid w:val="00E94565"/>
    <w:rsid w:val="00E97109"/>
    <w:rsid w:val="00EA4BE8"/>
    <w:rsid w:val="00EA63B9"/>
    <w:rsid w:val="00EB71EF"/>
    <w:rsid w:val="00EB78D2"/>
    <w:rsid w:val="00EC1CDA"/>
    <w:rsid w:val="00EC65AE"/>
    <w:rsid w:val="00ED1FFD"/>
    <w:rsid w:val="00ED7CA9"/>
    <w:rsid w:val="00EE29D2"/>
    <w:rsid w:val="00EE4719"/>
    <w:rsid w:val="00F11B73"/>
    <w:rsid w:val="00F14C15"/>
    <w:rsid w:val="00F207AA"/>
    <w:rsid w:val="00F221EA"/>
    <w:rsid w:val="00F22FFD"/>
    <w:rsid w:val="00F2788B"/>
    <w:rsid w:val="00F41720"/>
    <w:rsid w:val="00F4190E"/>
    <w:rsid w:val="00F431E2"/>
    <w:rsid w:val="00F5608B"/>
    <w:rsid w:val="00F575CF"/>
    <w:rsid w:val="00F57EDE"/>
    <w:rsid w:val="00F603BE"/>
    <w:rsid w:val="00F63F48"/>
    <w:rsid w:val="00F6643F"/>
    <w:rsid w:val="00F724F0"/>
    <w:rsid w:val="00F85CBA"/>
    <w:rsid w:val="00F8751E"/>
    <w:rsid w:val="00F90743"/>
    <w:rsid w:val="00F93E5D"/>
    <w:rsid w:val="00FA67FF"/>
    <w:rsid w:val="00FC0FA7"/>
    <w:rsid w:val="00FC4423"/>
    <w:rsid w:val="00FC446B"/>
    <w:rsid w:val="00FC6F27"/>
    <w:rsid w:val="00FD45D7"/>
    <w:rsid w:val="00FD6462"/>
    <w:rsid w:val="00FD7375"/>
    <w:rsid w:val="00FF4EB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B0B345"/>
  <w15:chartTrackingRefBased/>
  <w15:docId w15:val="{00DCC247-3E1F-47E0-9805-120DACC82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2F06"/>
    <w:pPr>
      <w:spacing w:after="0" w:line="240" w:lineRule="auto"/>
    </w:pPr>
    <w:rPr>
      <w:rFonts w:ascii="Times New Roman" w:eastAsia="Times New Roman" w:hAnsi="Times New Roman" w:cs="Times New Roman"/>
      <w:sz w:val="20"/>
      <w:szCs w:val="20"/>
      <w:lang w:eastAsia="fr-FR"/>
    </w:rPr>
  </w:style>
  <w:style w:type="paragraph" w:styleId="Titre1">
    <w:name w:val="heading 1"/>
    <w:basedOn w:val="Normal"/>
    <w:next w:val="Normal"/>
    <w:link w:val="Titre1Car"/>
    <w:qFormat/>
    <w:rsid w:val="006D7F08"/>
    <w:pPr>
      <w:keepNext/>
      <w:outlineLvl w:val="0"/>
    </w:pPr>
    <w:rPr>
      <w:b/>
      <w:sz w:val="22"/>
      <w:u w:val="singl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exte">
    <w:name w:val="Texte"/>
    <w:basedOn w:val="Normal"/>
    <w:rsid w:val="006D7F08"/>
    <w:rPr>
      <w:shadow/>
      <w:noProof/>
    </w:rPr>
  </w:style>
  <w:style w:type="paragraph" w:styleId="Corpsdetexte">
    <w:name w:val="Body Text"/>
    <w:basedOn w:val="Normal"/>
    <w:link w:val="CorpsdetexteCar"/>
    <w:rsid w:val="006D7F08"/>
    <w:pPr>
      <w:spacing w:line="240" w:lineRule="atLeast"/>
      <w:jc w:val="both"/>
    </w:pPr>
    <w:rPr>
      <w:b/>
      <w:sz w:val="22"/>
    </w:rPr>
  </w:style>
  <w:style w:type="character" w:customStyle="1" w:styleId="CorpsdetexteCar">
    <w:name w:val="Corps de texte Car"/>
    <w:basedOn w:val="Policepardfaut"/>
    <w:link w:val="Corpsdetexte"/>
    <w:rsid w:val="006D7F08"/>
    <w:rPr>
      <w:rFonts w:ascii="Times New Roman" w:eastAsia="Times New Roman" w:hAnsi="Times New Roman" w:cs="Times New Roman"/>
      <w:b/>
      <w:szCs w:val="20"/>
      <w:lang w:eastAsia="fr-FR"/>
    </w:rPr>
  </w:style>
  <w:style w:type="paragraph" w:customStyle="1" w:styleId="texte0">
    <w:name w:val="texte"/>
    <w:basedOn w:val="Normal"/>
    <w:rsid w:val="006D7F08"/>
    <w:rPr>
      <w:shadow/>
    </w:rPr>
  </w:style>
  <w:style w:type="paragraph" w:styleId="Corpsdetexte2">
    <w:name w:val="Body Text 2"/>
    <w:basedOn w:val="Normal"/>
    <w:link w:val="Corpsdetexte2Car"/>
    <w:uiPriority w:val="99"/>
    <w:semiHidden/>
    <w:unhideWhenUsed/>
    <w:rsid w:val="006D7F08"/>
    <w:pPr>
      <w:spacing w:after="120" w:line="480" w:lineRule="auto"/>
    </w:pPr>
  </w:style>
  <w:style w:type="character" w:customStyle="1" w:styleId="Corpsdetexte2Car">
    <w:name w:val="Corps de texte 2 Car"/>
    <w:basedOn w:val="Policepardfaut"/>
    <w:link w:val="Corpsdetexte2"/>
    <w:uiPriority w:val="99"/>
    <w:semiHidden/>
    <w:rsid w:val="006D7F08"/>
    <w:rPr>
      <w:rFonts w:ascii="Times New Roman" w:eastAsia="Times New Roman" w:hAnsi="Times New Roman" w:cs="Times New Roman"/>
      <w:sz w:val="20"/>
      <w:szCs w:val="20"/>
      <w:lang w:eastAsia="fr-FR"/>
    </w:rPr>
  </w:style>
  <w:style w:type="paragraph" w:styleId="Corpsdetexte3">
    <w:name w:val="Body Text 3"/>
    <w:basedOn w:val="Normal"/>
    <w:link w:val="Corpsdetexte3Car"/>
    <w:uiPriority w:val="99"/>
    <w:semiHidden/>
    <w:unhideWhenUsed/>
    <w:rsid w:val="006D7F08"/>
    <w:pPr>
      <w:spacing w:after="120"/>
    </w:pPr>
    <w:rPr>
      <w:sz w:val="16"/>
      <w:szCs w:val="16"/>
    </w:rPr>
  </w:style>
  <w:style w:type="character" w:customStyle="1" w:styleId="Corpsdetexte3Car">
    <w:name w:val="Corps de texte 3 Car"/>
    <w:basedOn w:val="Policepardfaut"/>
    <w:link w:val="Corpsdetexte3"/>
    <w:uiPriority w:val="99"/>
    <w:semiHidden/>
    <w:rsid w:val="006D7F08"/>
    <w:rPr>
      <w:rFonts w:ascii="Times New Roman" w:eastAsia="Times New Roman" w:hAnsi="Times New Roman" w:cs="Times New Roman"/>
      <w:sz w:val="16"/>
      <w:szCs w:val="16"/>
      <w:lang w:eastAsia="fr-FR"/>
    </w:rPr>
  </w:style>
  <w:style w:type="character" w:customStyle="1" w:styleId="Titre1Car">
    <w:name w:val="Titre 1 Car"/>
    <w:basedOn w:val="Policepardfaut"/>
    <w:link w:val="Titre1"/>
    <w:rsid w:val="006D7F08"/>
    <w:rPr>
      <w:rFonts w:ascii="Times New Roman" w:eastAsia="Times New Roman" w:hAnsi="Times New Roman" w:cs="Times New Roman"/>
      <w:b/>
      <w:szCs w:val="20"/>
      <w:u w:val="single"/>
      <w:lang w:eastAsia="fr-FR"/>
    </w:rPr>
  </w:style>
  <w:style w:type="paragraph" w:styleId="Retraitcorpsdetexte">
    <w:name w:val="Body Text Indent"/>
    <w:basedOn w:val="Normal"/>
    <w:link w:val="RetraitcorpsdetexteCar"/>
    <w:uiPriority w:val="99"/>
    <w:semiHidden/>
    <w:unhideWhenUsed/>
    <w:rsid w:val="006D7F08"/>
    <w:pPr>
      <w:spacing w:after="120"/>
      <w:ind w:left="283"/>
    </w:pPr>
  </w:style>
  <w:style w:type="character" w:customStyle="1" w:styleId="RetraitcorpsdetexteCar">
    <w:name w:val="Retrait corps de texte Car"/>
    <w:basedOn w:val="Policepardfaut"/>
    <w:link w:val="Retraitcorpsdetexte"/>
    <w:uiPriority w:val="99"/>
    <w:semiHidden/>
    <w:rsid w:val="006D7F08"/>
    <w:rPr>
      <w:rFonts w:ascii="Times New Roman" w:eastAsia="Times New Roman" w:hAnsi="Times New Roman" w:cs="Times New Roman"/>
      <w:sz w:val="20"/>
      <w:szCs w:val="20"/>
      <w:lang w:eastAsia="fr-FR"/>
    </w:rPr>
  </w:style>
  <w:style w:type="paragraph" w:customStyle="1" w:styleId="Textetableau">
    <w:name w:val="Texte tableau"/>
    <w:basedOn w:val="Normal"/>
    <w:rsid w:val="006D7F08"/>
    <w:rPr>
      <w:shadow/>
      <w:noProof/>
    </w:rPr>
  </w:style>
  <w:style w:type="paragraph" w:styleId="En-tte">
    <w:name w:val="header"/>
    <w:basedOn w:val="Normal"/>
    <w:link w:val="En-tteCar"/>
    <w:uiPriority w:val="99"/>
    <w:unhideWhenUsed/>
    <w:rsid w:val="006D7F08"/>
    <w:pPr>
      <w:tabs>
        <w:tab w:val="center" w:pos="4536"/>
        <w:tab w:val="right" w:pos="9072"/>
      </w:tabs>
    </w:pPr>
  </w:style>
  <w:style w:type="character" w:customStyle="1" w:styleId="En-tteCar">
    <w:name w:val="En-tête Car"/>
    <w:basedOn w:val="Policepardfaut"/>
    <w:link w:val="En-tte"/>
    <w:uiPriority w:val="99"/>
    <w:rsid w:val="006D7F08"/>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6D7F08"/>
    <w:pPr>
      <w:tabs>
        <w:tab w:val="center" w:pos="4536"/>
        <w:tab w:val="right" w:pos="9072"/>
      </w:tabs>
    </w:pPr>
  </w:style>
  <w:style w:type="character" w:customStyle="1" w:styleId="PieddepageCar">
    <w:name w:val="Pied de page Car"/>
    <w:basedOn w:val="Policepardfaut"/>
    <w:link w:val="Pieddepage"/>
    <w:uiPriority w:val="99"/>
    <w:rsid w:val="006D7F08"/>
    <w:rPr>
      <w:rFonts w:ascii="Times New Roman" w:eastAsia="Times New Roman" w:hAnsi="Times New Roman" w:cs="Times New Roman"/>
      <w:sz w:val="20"/>
      <w:szCs w:val="20"/>
      <w:lang w:eastAsia="fr-FR"/>
    </w:rPr>
  </w:style>
  <w:style w:type="paragraph" w:styleId="Paragraphedeliste">
    <w:name w:val="List Paragraph"/>
    <w:basedOn w:val="Normal"/>
    <w:uiPriority w:val="99"/>
    <w:qFormat/>
    <w:rsid w:val="00EA4BE8"/>
    <w:pPr>
      <w:ind w:left="720"/>
      <w:contextualSpacing/>
    </w:pPr>
  </w:style>
  <w:style w:type="character" w:styleId="Lienhypertexte">
    <w:name w:val="Hyperlink"/>
    <w:basedOn w:val="Policepardfaut"/>
    <w:uiPriority w:val="99"/>
    <w:unhideWhenUsed/>
    <w:rsid w:val="008F4E42"/>
    <w:rPr>
      <w:color w:val="0563C1" w:themeColor="hyperlink"/>
      <w:u w:val="single"/>
    </w:rPr>
  </w:style>
  <w:style w:type="character" w:styleId="Mentionnonrsolue">
    <w:name w:val="Unresolved Mention"/>
    <w:basedOn w:val="Policepardfaut"/>
    <w:uiPriority w:val="99"/>
    <w:semiHidden/>
    <w:unhideWhenUsed/>
    <w:rsid w:val="008F4E42"/>
    <w:rPr>
      <w:color w:val="605E5C"/>
      <w:shd w:val="clear" w:color="auto" w:fill="E1DFDD"/>
    </w:rPr>
  </w:style>
  <w:style w:type="character" w:styleId="Lienhypertextesuivivisit">
    <w:name w:val="FollowedHyperlink"/>
    <w:basedOn w:val="Policepardfaut"/>
    <w:uiPriority w:val="99"/>
    <w:semiHidden/>
    <w:unhideWhenUsed/>
    <w:rsid w:val="008F4E42"/>
    <w:rPr>
      <w:color w:val="954F72" w:themeColor="followedHyperlink"/>
      <w:u w:val="single"/>
    </w:rPr>
  </w:style>
  <w:style w:type="paragraph" w:styleId="En-ttedetabledesmatires">
    <w:name w:val="TOC Heading"/>
    <w:basedOn w:val="Titre1"/>
    <w:next w:val="Normal"/>
    <w:uiPriority w:val="39"/>
    <w:unhideWhenUsed/>
    <w:qFormat/>
    <w:rsid w:val="00FD45D7"/>
    <w:pPr>
      <w:keepLines/>
      <w:spacing w:before="240" w:line="259" w:lineRule="auto"/>
      <w:outlineLvl w:val="9"/>
    </w:pPr>
    <w:rPr>
      <w:rFonts w:asciiTheme="majorHAnsi" w:eastAsiaTheme="majorEastAsia" w:hAnsiTheme="majorHAnsi" w:cstheme="majorBidi"/>
      <w:b w:val="0"/>
      <w:color w:val="2F5496" w:themeColor="accent1" w:themeShade="BF"/>
      <w:sz w:val="32"/>
      <w:szCs w:val="32"/>
      <w:u w:val="none"/>
    </w:rPr>
  </w:style>
  <w:style w:type="paragraph" w:styleId="TM2">
    <w:name w:val="toc 2"/>
    <w:basedOn w:val="Normal"/>
    <w:next w:val="Normal"/>
    <w:autoRedefine/>
    <w:uiPriority w:val="39"/>
    <w:unhideWhenUsed/>
    <w:rsid w:val="00C50C37"/>
    <w:pPr>
      <w:spacing w:after="100" w:line="259" w:lineRule="auto"/>
      <w:ind w:left="220"/>
    </w:pPr>
    <w:rPr>
      <w:rFonts w:asciiTheme="minorHAnsi" w:eastAsiaTheme="minorEastAsia" w:hAnsiTheme="minorHAnsi"/>
      <w:sz w:val="22"/>
      <w:szCs w:val="22"/>
    </w:rPr>
  </w:style>
  <w:style w:type="paragraph" w:styleId="TM1">
    <w:name w:val="toc 1"/>
    <w:basedOn w:val="Normal"/>
    <w:next w:val="Normal"/>
    <w:autoRedefine/>
    <w:uiPriority w:val="39"/>
    <w:unhideWhenUsed/>
    <w:rsid w:val="00C50C37"/>
    <w:pPr>
      <w:spacing w:after="100" w:line="259" w:lineRule="auto"/>
    </w:pPr>
    <w:rPr>
      <w:rFonts w:asciiTheme="minorHAnsi" w:eastAsiaTheme="minorEastAsia" w:hAnsiTheme="minorHAnsi"/>
      <w:sz w:val="22"/>
      <w:szCs w:val="22"/>
    </w:rPr>
  </w:style>
  <w:style w:type="paragraph" w:styleId="TM3">
    <w:name w:val="toc 3"/>
    <w:basedOn w:val="Normal"/>
    <w:next w:val="Normal"/>
    <w:autoRedefine/>
    <w:uiPriority w:val="39"/>
    <w:unhideWhenUsed/>
    <w:rsid w:val="00C50C37"/>
    <w:pPr>
      <w:spacing w:after="100" w:line="259" w:lineRule="auto"/>
      <w:ind w:left="440"/>
    </w:pPr>
    <w:rPr>
      <w:rFonts w:asciiTheme="minorHAnsi" w:eastAsiaTheme="minorEastAsia" w:hAnsiTheme="minorHAnsi"/>
      <w:sz w:val="22"/>
      <w:szCs w:val="22"/>
    </w:rPr>
  </w:style>
  <w:style w:type="paragraph" w:styleId="Sansinterligne">
    <w:name w:val="No Spacing"/>
    <w:link w:val="SansinterligneCar"/>
    <w:uiPriority w:val="1"/>
    <w:qFormat/>
    <w:rsid w:val="0090018E"/>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0018E"/>
    <w:rPr>
      <w:rFonts w:eastAsiaTheme="minorEastAsia"/>
      <w:lang w:eastAsia="fr-FR"/>
    </w:rPr>
  </w:style>
  <w:style w:type="paragraph" w:styleId="Textedebulles">
    <w:name w:val="Balloon Text"/>
    <w:basedOn w:val="Normal"/>
    <w:link w:val="TextedebullesCar"/>
    <w:uiPriority w:val="99"/>
    <w:semiHidden/>
    <w:unhideWhenUsed/>
    <w:rsid w:val="00AF05E4"/>
    <w:rPr>
      <w:rFonts w:ascii="Segoe UI" w:hAnsi="Segoe UI" w:cs="Segoe UI"/>
      <w:sz w:val="18"/>
      <w:szCs w:val="18"/>
    </w:rPr>
  </w:style>
  <w:style w:type="character" w:customStyle="1" w:styleId="TextedebullesCar">
    <w:name w:val="Texte de bulles Car"/>
    <w:basedOn w:val="Policepardfaut"/>
    <w:link w:val="Textedebulles"/>
    <w:uiPriority w:val="99"/>
    <w:semiHidden/>
    <w:rsid w:val="00AF05E4"/>
    <w:rPr>
      <w:rFonts w:ascii="Segoe UI" w:eastAsia="Times New Roman" w:hAnsi="Segoe UI" w:cs="Segoe UI"/>
      <w:sz w:val="18"/>
      <w:szCs w:val="18"/>
      <w:lang w:eastAsia="fr-FR"/>
    </w:rPr>
  </w:style>
  <w:style w:type="table" w:styleId="Grilledutableau">
    <w:name w:val="Table Grid"/>
    <w:basedOn w:val="TableauNormal"/>
    <w:uiPriority w:val="39"/>
    <w:rsid w:val="003237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194118">
      <w:bodyDiv w:val="1"/>
      <w:marLeft w:val="0"/>
      <w:marRight w:val="0"/>
      <w:marTop w:val="0"/>
      <w:marBottom w:val="0"/>
      <w:divBdr>
        <w:top w:val="none" w:sz="0" w:space="0" w:color="auto"/>
        <w:left w:val="none" w:sz="0" w:space="0" w:color="auto"/>
        <w:bottom w:val="none" w:sz="0" w:space="0" w:color="auto"/>
        <w:right w:val="none" w:sz="0" w:space="0" w:color="auto"/>
      </w:divBdr>
    </w:div>
    <w:div w:id="1616208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DB76C5C53C7404391C554835C15D7D4"/>
        <w:category>
          <w:name w:val="Général"/>
          <w:gallery w:val="placeholder"/>
        </w:category>
        <w:types>
          <w:type w:val="bbPlcHdr"/>
        </w:types>
        <w:behaviors>
          <w:behavior w:val="content"/>
        </w:behaviors>
        <w:guid w:val="{10D34AB6-7AB1-4CFA-BEAF-1B7871F3DEC6}"/>
      </w:docPartPr>
      <w:docPartBody>
        <w:p w:rsidR="001927FF" w:rsidRDefault="001927FF">
          <w:pPr>
            <w:pStyle w:val="9DB76C5C53C7404391C554835C15D7D4"/>
          </w:pPr>
          <w:r>
            <w:rPr>
              <w:color w:val="2F5496" w:themeColor="accent1" w:themeShade="BF"/>
              <w:sz w:val="24"/>
              <w:szCs w:val="24"/>
            </w:rPr>
            <w:t>[Nom de la société]</w:t>
          </w:r>
        </w:p>
      </w:docPartBody>
    </w:docPart>
    <w:docPart>
      <w:docPartPr>
        <w:name w:val="68B1301F4E5F411CBF891909879AEDB3"/>
        <w:category>
          <w:name w:val="Général"/>
          <w:gallery w:val="placeholder"/>
        </w:category>
        <w:types>
          <w:type w:val="bbPlcHdr"/>
        </w:types>
        <w:behaviors>
          <w:behavior w:val="content"/>
        </w:behaviors>
        <w:guid w:val="{5AD53B6A-35F1-466F-88F8-ABF58CC34835}"/>
      </w:docPartPr>
      <w:docPartBody>
        <w:p w:rsidR="001927FF" w:rsidRDefault="001927FF">
          <w:pPr>
            <w:pStyle w:val="68B1301F4E5F411CBF891909879AEDB3"/>
          </w:pPr>
          <w:r>
            <w:rPr>
              <w:rFonts w:asciiTheme="majorHAnsi" w:eastAsiaTheme="majorEastAsia" w:hAnsiTheme="majorHAnsi" w:cstheme="majorBidi"/>
              <w:color w:val="4472C4" w:themeColor="accent1"/>
              <w:sz w:val="88"/>
              <w:szCs w:val="88"/>
            </w:rPr>
            <w:t>[Titre du document]</w:t>
          </w:r>
        </w:p>
      </w:docPartBody>
    </w:docPart>
    <w:docPart>
      <w:docPartPr>
        <w:name w:val="16B4DD27109948F19752182308FB423E"/>
        <w:category>
          <w:name w:val="Général"/>
          <w:gallery w:val="placeholder"/>
        </w:category>
        <w:types>
          <w:type w:val="bbPlcHdr"/>
        </w:types>
        <w:behaviors>
          <w:behavior w:val="content"/>
        </w:behaviors>
        <w:guid w:val="{4F697023-2C07-4B43-B97C-59BD0DB0C879}"/>
      </w:docPartPr>
      <w:docPartBody>
        <w:p w:rsidR="001927FF" w:rsidRDefault="001927FF">
          <w:pPr>
            <w:pStyle w:val="16B4DD27109948F19752182308FB423E"/>
          </w:pPr>
          <w:r>
            <w:rPr>
              <w:color w:val="2F5496" w:themeColor="accent1" w:themeShade="BF"/>
              <w:sz w:val="24"/>
              <w:szCs w:val="24"/>
            </w:rPr>
            <w:t>[Sous-titre du document]</w:t>
          </w:r>
        </w:p>
      </w:docPartBody>
    </w:docPart>
    <w:docPart>
      <w:docPartPr>
        <w:name w:val="2DA603B418534BE3A6C0039DFD0288EF"/>
        <w:category>
          <w:name w:val="Général"/>
          <w:gallery w:val="placeholder"/>
        </w:category>
        <w:types>
          <w:type w:val="bbPlcHdr"/>
        </w:types>
        <w:behaviors>
          <w:behavior w:val="content"/>
        </w:behaviors>
        <w:guid w:val="{91A66C98-C2EB-4B63-AA54-A464520C551C}"/>
      </w:docPartPr>
      <w:docPartBody>
        <w:p w:rsidR="001927FF" w:rsidRDefault="001927FF">
          <w:pPr>
            <w:pStyle w:val="2DA603B418534BE3A6C0039DFD0288EF"/>
          </w:pPr>
          <w:r>
            <w:rPr>
              <w:color w:val="4472C4" w:themeColor="accent1"/>
              <w:sz w:val="28"/>
              <w:szCs w:val="28"/>
            </w:rPr>
            <w:t>[Nom de l’auteur]</w:t>
          </w:r>
        </w:p>
      </w:docPartBody>
    </w:docPart>
    <w:docPart>
      <w:docPartPr>
        <w:name w:val="E325298D6E5D4B63B8DC626DEA30AE3C"/>
        <w:category>
          <w:name w:val="Général"/>
          <w:gallery w:val="placeholder"/>
        </w:category>
        <w:types>
          <w:type w:val="bbPlcHdr"/>
        </w:types>
        <w:behaviors>
          <w:behavior w:val="content"/>
        </w:behaviors>
        <w:guid w:val="{AA197774-B465-4451-BACF-4D90E755F0DC}"/>
      </w:docPartPr>
      <w:docPartBody>
        <w:p w:rsidR="001927FF" w:rsidRDefault="001927FF">
          <w:pPr>
            <w:pStyle w:val="E325298D6E5D4B63B8DC626DEA30AE3C"/>
          </w:pPr>
          <w:r>
            <w:rPr>
              <w:color w:val="4472C4" w:themeColor="accent1"/>
              <w:sz w:val="28"/>
              <w:szCs w:val="28"/>
            </w:rPr>
            <w:t>[Date]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ITCFranklinGothicLTBook">
    <w:panose1 w:val="02000503050000020004"/>
    <w:charset w:val="00"/>
    <w:family w:val="auto"/>
    <w:pitch w:val="variable"/>
    <w:sig w:usb0="80000027"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11A1"/>
    <w:rsid w:val="00046382"/>
    <w:rsid w:val="00135F4C"/>
    <w:rsid w:val="001927FF"/>
    <w:rsid w:val="002D4BB3"/>
    <w:rsid w:val="003A0FF4"/>
    <w:rsid w:val="00472FE3"/>
    <w:rsid w:val="00656291"/>
    <w:rsid w:val="007F3F35"/>
    <w:rsid w:val="009B3683"/>
    <w:rsid w:val="009F2805"/>
    <w:rsid w:val="00A50109"/>
    <w:rsid w:val="00B81E23"/>
    <w:rsid w:val="00C711A1"/>
    <w:rsid w:val="00CF6B89"/>
    <w:rsid w:val="00DC4FE9"/>
    <w:rsid w:val="00EE4384"/>
    <w:rsid w:val="00F748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9DB76C5C53C7404391C554835C15D7D4">
    <w:name w:val="9DB76C5C53C7404391C554835C15D7D4"/>
  </w:style>
  <w:style w:type="paragraph" w:customStyle="1" w:styleId="68B1301F4E5F411CBF891909879AEDB3">
    <w:name w:val="68B1301F4E5F411CBF891909879AEDB3"/>
  </w:style>
  <w:style w:type="paragraph" w:customStyle="1" w:styleId="16B4DD27109948F19752182308FB423E">
    <w:name w:val="16B4DD27109948F19752182308FB423E"/>
  </w:style>
  <w:style w:type="paragraph" w:customStyle="1" w:styleId="2DA603B418534BE3A6C0039DFD0288EF">
    <w:name w:val="2DA603B418534BE3A6C0039DFD0288EF"/>
  </w:style>
  <w:style w:type="paragraph" w:customStyle="1" w:styleId="E325298D6E5D4B63B8DC626DEA30AE3C">
    <w:name w:val="E325298D6E5D4B63B8DC626DEA30AE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2022-11-14T00:00:00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6169F7C78FCE240B5AF5DD54C6B9DB6" ma:contentTypeVersion="2" ma:contentTypeDescription="Crée un document." ma:contentTypeScope="" ma:versionID="d9e61e2e61b9f44670d2b82374bcbb0a">
  <xsd:schema xmlns:xsd="http://www.w3.org/2001/XMLSchema" xmlns:xs="http://www.w3.org/2001/XMLSchema" xmlns:p="http://schemas.microsoft.com/office/2006/metadata/properties" xmlns:ns2="b70f0c7b-d7a2-482e-8206-eafd0c220240" targetNamespace="http://schemas.microsoft.com/office/2006/metadata/properties" ma:root="true" ma:fieldsID="9946c1a6ab36c170e853644534008956" ns2:_="">
    <xsd:import namespace="b70f0c7b-d7a2-482e-8206-eafd0c220240"/>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0f0c7b-d7a2-482e-8206-eafd0c2202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04547B8-55D0-4E44-8102-6351030E6383}">
  <ds:schemaRefs>
    <ds:schemaRef ds:uri="http://purl.org/dc/elements/1.1/"/>
    <ds:schemaRef ds:uri="http://schemas.microsoft.com/office/2006/metadata/properties"/>
    <ds:schemaRef ds:uri="http://purl.org/dc/terms/"/>
    <ds:schemaRef ds:uri="b70f0c7b-d7a2-482e-8206-eafd0c220240"/>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E1661DD6-A0A8-4F78-A14C-BFC145A01724}">
  <ds:schemaRefs>
    <ds:schemaRef ds:uri="http://schemas.openxmlformats.org/officeDocument/2006/bibliography"/>
  </ds:schemaRefs>
</ds:datastoreItem>
</file>

<file path=customXml/itemProps4.xml><?xml version="1.0" encoding="utf-8"?>
<ds:datastoreItem xmlns:ds="http://schemas.openxmlformats.org/officeDocument/2006/customXml" ds:itemID="{51A2093F-32AD-4578-A160-2BCCA04CCC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0f0c7b-d7a2-482e-8206-eafd0c2202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AC75C92-D4A3-40F9-8F87-368AE5E087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29</Pages>
  <Words>5524</Words>
  <Characters>30384</Characters>
  <Application>Microsoft Office Word</Application>
  <DocSecurity>0</DocSecurity>
  <Lines>253</Lines>
  <Paragraphs>71</Paragraphs>
  <ScaleCrop>false</ScaleCrop>
  <HeadingPairs>
    <vt:vector size="2" baseType="variant">
      <vt:variant>
        <vt:lpstr>Titre</vt:lpstr>
      </vt:variant>
      <vt:variant>
        <vt:i4>1</vt:i4>
      </vt:variant>
    </vt:vector>
  </HeadingPairs>
  <TitlesOfParts>
    <vt:vector size="1" baseType="lpstr">
      <vt:lpstr>Recueil de clauses FACULTES</vt:lpstr>
    </vt:vector>
  </TitlesOfParts>
  <Company>Branche Transports – AXA France</Company>
  <LinksUpToDate>false</LinksUpToDate>
  <CharactersWithSpaces>35837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Recueil de clauses FACULTES</dc:title>
  <dc:subject>Direction Technique Transports</dc:subject>
  <dc:creator>Christophe SALOME / Laurent DOUMENC / avec l’efficace contribution de Caroline DESSALLE</dc:creator>
  <cp:keywords/>
  <dc:description/>
  <cp:lastModifiedBy>DOUMENC Laurent</cp:lastModifiedBy>
  <cp:revision>2</cp:revision>
  <cp:lastPrinted>2022-09-22T08:34:00Z</cp:lastPrinted>
  <dcterms:created xsi:type="dcterms:W3CDTF">2022-11-22T08:40:00Z</dcterms:created>
  <dcterms:modified xsi:type="dcterms:W3CDTF">2022-11-22T08:40:00Z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_top</vt:lpwstr>
  </property>
  <property fmtid="{D5CDD505-2E9C-101B-9397-08002B2CF9AE}" pid="3" name="ContentTypeId">
    <vt:lpwstr>0x010100B6169F7C78FCE240B5AF5DD54C6B9DB6</vt:lpwstr>
  </property>
  <property fmtid="{D5CDD505-2E9C-101B-9397-08002B2CF9AE}" pid="4" name="MSIP_Label_bbfbbd0f-0666-461a-9212-afe773a25324_Enabled">
    <vt:lpwstr>true</vt:lpwstr>
  </property>
  <property fmtid="{D5CDD505-2E9C-101B-9397-08002B2CF9AE}" pid="5" name="MSIP_Label_bbfbbd0f-0666-461a-9212-afe773a25324_SetDate">
    <vt:lpwstr>2022-12-23T07:12:23Z</vt:lpwstr>
  </property>
  <property fmtid="{D5CDD505-2E9C-101B-9397-08002B2CF9AE}" pid="6" name="MSIP_Label_bbfbbd0f-0666-461a-9212-afe773a25324_Method">
    <vt:lpwstr>Standard</vt:lpwstr>
  </property>
  <property fmtid="{D5CDD505-2E9C-101B-9397-08002B2CF9AE}" pid="7" name="MSIP_Label_bbfbbd0f-0666-461a-9212-afe773a25324_Name">
    <vt:lpwstr>AFA Confidentiel</vt:lpwstr>
  </property>
  <property fmtid="{D5CDD505-2E9C-101B-9397-08002B2CF9AE}" pid="8" name="MSIP_Label_bbfbbd0f-0666-461a-9212-afe773a25324_SiteId">
    <vt:lpwstr>396b38cc-aa65-492b-bb0e-3d94ed25a97b</vt:lpwstr>
  </property>
  <property fmtid="{D5CDD505-2E9C-101B-9397-08002B2CF9AE}" pid="9" name="MSIP_Label_bbfbbd0f-0666-461a-9212-afe773a25324_ActionId">
    <vt:lpwstr>fe77440a-bcc8-49cd-b71d-3a8388036019</vt:lpwstr>
  </property>
  <property fmtid="{D5CDD505-2E9C-101B-9397-08002B2CF9AE}" pid="10" name="MSIP_Label_bbfbbd0f-0666-461a-9212-afe773a25324_ContentBits">
    <vt:lpwstr>0</vt:lpwstr>
  </property>
</Properties>
</file>